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ACJC/127/2023 vom 31. Januar 2023</w:t>
      </w:r>
    </w:p>
    <w:p>
      <w:r>
        <w:t>GE Cour de justice, 2023-01-31, FR</w:t>
      </w:r>
    </w:p>
    <w:p>
      <w:r>
        <w:rPr>
          <w:b/>
        </w:rPr>
        <w:t xml:space="preserve">Quelle: </w:t>
      </w:r>
      <w:r>
        <w:t>https://mcp.opencaselaw.ch/entscheid/ge_gerichte_ACJC_127_2023</w:t>
      </w:r>
    </w:p>
    <w:p>
      <w:r>
        <w:t>FR: GE_GERICHTE ACJC/127/2023 du 31 janvier 2023</w:t>
      </w:r>
    </w:p>
    <w:p>
      <w:r>
        <w:t>IT: GE_GERICHTE ACJC/127/2023 del 31 gennaio 2023</w:t>
      </w:r>
    </w:p>
    <w:p>
      <w:pPr>
        <w:pStyle w:val="Heading2"/>
      </w:pPr>
      <w:r>
        <w:t>Volltext</w:t>
      </w:r>
    </w:p>
    <w:p>
      <w:r>
        <w:t>Le présent arrêt est communiqué aux parties par plis recommandés du 31 janvier 2023</w:t>
      </w:r>
    </w:p>
    <w:p>
      <w:r>
        <w:t>REPUBLIQUE ET</w:t>
      </w:r>
    </w:p>
    <w:p>
      <w:r>
        <w:t>CANTON DE GENEVE POUVOIR JUDICIAIRE C/14559/2022 ACJC/127/2023 ARRÊT DE LA COUR DE JUSTICE Chambre des baux et loyers DU JEUDI 26 JANVIER 2023</w:t>
      </w:r>
    </w:p>
    <w:p>
      <w:r>
        <w:t>Entre Monsieur A______, p.a Prison de B______, ______, recourant contre un jugement rendu par le Tribunal des baux et loyers le 27 septembre 2022, comparant en personne, et Monsieur C______, domicilié ______, comparant par Me Daniel PERREN, avocat, rue des Cordiers 14, 1207 Genève, en l'étude duquel il fait élection de domicile.</w:t>
      </w:r>
    </w:p>
    <w:p>
      <w:r>
        <w:t>- 2/3 -</w:t>
      </w:r>
    </w:p>
    <w:p>
      <w:r>
        <w:t>C/14559/2022 Vu le jugement JTBL/785/2022 du 27 septembre 2022, reçu le 21 octobre 2021 par A______, par lequel le Tribunal des baux et loyers a condamné celui-ci à évacuer immédiatement de sa personne et de ses biens ainsi que toute autre personne faisant ménage commun avec lui l'appartement n° 1______ de 2 pièces situé au 1er étage de l'immeuble sis rue 2______, à Genève, et la cave n° 1______ qui en dépend (chiffre 1 du dispositif), autorisé C______ à requérir son évacuation par la force publique dès le 30ème jour après l'entrée en force du jugement (ch. 2), débouté les parties de toutes autres conclusions (ch. 3) et dit que la procédure était gratuite (ch. 4); Attendu, EN FAIT, que par acte expédié le 31 octobre 2022 à la Cour de justice, A______ a recouru contre le chiffre 2 du dispositif du jugement précité, dont il a requis l'annulation, en concluant à ce que la Cour dise que C______ ne sera autorisé à requérir son évacuation par la force publique que dès le 1er avril 2023; Que par courrier expédié le 17 janvier 2023, A______ a communiqué à la Cour son "désistement à l'affaire", en alléguant qu'il avait vidé "l'appartement début décembre et rendu les clés au Père de la locataire le 20.12.2022", et en exposant qu'il ne souhaitait "plus être mêlé à cette affaire"; Considérant, EN DROIT, qu'une transaction, un acquiescement et un désistement d'action a les effets d'une décision entrée en force (art. 241 al. 2 CPC); Que dans un tel cas, l'autorité saisie raye la cause du rôle (art. 241 al. 3 CPC); Qu'en l'espèce, le recourant, en se désistant "de l'affaire", a retiré son recours; Qu'il sera pris acte de ce retrait; Que la cause sera rayée du rôle de la Cour; Que la procédure est gratuite (art. 22 al. 1 LaCC). * * * * *</w:t>
      </w:r>
    </w:p>
    <w:p>
      <w:r>
        <w:t>- 3/3 -</w:t>
      </w:r>
    </w:p>
    <w:p>
      <w:r>
        <w:t>C/14559/2022 PAR CES MOTIFS, La Chambre des baux et loyers : Prend acte du retrait par A______ du recours interjeté le 31 octobre 2022 contre le chiffre 2 du dispositif du jugement JTBL/785/2022 rendu le 27 septembre 2022 par le Tribunal des baux et loyers dans la cause C/14559/2022-SE. Dit que la procédure est gratuite. Raye la cause du rôle de la Cour de justice. Siégeant : Monsieur Ivo BUETTI, président; Madame Pauline ERARD, Madame Fabienne GEISINGER-MARIETHOZ, juges; Madame Zoé SEILER, Monsieur Jean-Philippe FERRERO,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