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ACJC/1272/2016 vom 4. Juni 2014</w:t>
      </w:r>
    </w:p>
    <w:p>
      <w:r>
        <w:t>GE Cour de justice, 2014-06-04, FR</w:t>
      </w:r>
    </w:p>
    <w:p>
      <w:r>
        <w:rPr>
          <w:b/>
        </w:rPr>
        <w:t xml:space="preserve">Quelle: </w:t>
      </w:r>
      <w:r>
        <w:t>https://mcp.opencaselaw.ch/entscheid/ge_gerichte_ACJC_1272_2016</w:t>
      </w:r>
    </w:p>
    <w:p>
      <w:r>
        <w:t>FR: GE_GERICHTE ACJC/1272/2016 du 4 juin 2014</w:t>
      </w:r>
    </w:p>
    <w:p>
      <w:r>
        <w:t>IT: GE_GERICHTE ACJC/1272/2016 del 4 giugno 2014</w:t>
      </w:r>
    </w:p>
    <w:p>
      <w:pPr>
        <w:pStyle w:val="Heading2"/>
      </w:pPr>
      <w:r>
        <w:t>Erwägungen</w:t>
      </w:r>
    </w:p>
    <w:p>
      <w:r>
        <w:rPr>
          <w:b/>
        </w:rPr>
        <w:t>E. 1</w:t>
      </w:r>
    </w:p>
    <w:p>
      <w:r>
        <w:t>La voie du recours est ouverte contre les décisions du Tribunal de l'exécution (art. 309 let. a CPC; art. 319 let. a CPC).</w:t>
      </w:r>
    </w:p>
    <w:p>
      <w:r>
        <w:t>En l'espèce, seule l'exécution de l'évacuation fait l'objet du jugement attaqué, l'évacuation ayant fait l'objet d'une décision de la Commission de conciliation du 22 avril 2016, qui est définitive et exécutoire. Seule la voie du recours est dès lors ouverte.</w:t>
      </w:r>
    </w:p>
    <w:p>
      <w:r>
        <w:rPr>
          <w:b/>
        </w:rPr>
        <w:t>E. 2.1</w:t>
      </w:r>
    </w:p>
    <w:p>
      <w:r>
        <w:t>Le tribunal saisi examine d'office si les conditions de recevabilité sont remplies (art. 60 CPC). D'après les principes généraux du droit de procédure civile, celles-ci doivent encore exister au moment du jugement.</w:t>
      </w:r>
    </w:p>
    <w:p>
      <w:r>
        <w:t>Selon l'art. 59 al. 2 let. a CPC, le demandeur ou le requérant doit disposer d'un intérêt digne de protection. Un intérêt est également requis pour l'exercice de toute voie de droit (ATF 130 II 102 consid. 1.3 p. 105; 127 III 429 consid. 1b p. 431; 126 III 198 consid. 2b p. 201). La recevabilité d'un moyen de droit suppose que le jugement soit de nature à procurer au recourant l'avantage qu'il recherche. Le juge n'a pas à statuer sur un recours qui, s'il devait être admis, ne modifierait pas la situation juridique dans le sens des conceptions du plaideur. L'intérêt au recours fait défaut, en particulier, lorsque l'acte de l'autorité a été exécuté ou est devenu sans objet (arrêt du Tribunal fédéral 4P.137/2003 du 17 novembre 2003 consid. 2.1).</w:t>
      </w:r>
    </w:p>
    <w:p>
      <w:r>
        <w:rPr>
          <w:b/>
        </w:rPr>
        <w:t>E. 2.2</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w:t>
      </w:r>
    </w:p>
    <w:p>
      <w:r>
        <w:t>- 4/5 -</w:t>
      </w:r>
    </w:p>
    <w:p>
      <w:r>
        <w:t>C/875/2016 une nouvelle prolongation de bail (ATF 117 Ia 336 consid. 2b p. 339; arrêt du Tribunal fédéral 4A_207/2014 du 19 mai 2014 consid. 3.1). La situation "notoire" de pénurie de logement ne constitue en revanche pas un motif d'octroi de sursis (arrêt du Tribunal fédéral du 20 septembre 1990, in Droit du bail 3/1990 p. 30 et les références citées). L'art. 30 al. 4 de la loi genevoise d'application du code civil suisse et d'autres lois fédérales en matière civile (RS GE E 1 05 – LaCC) prévoient également que le Tribunal peut, pour des motifs humanitaires, surseoir à l’exécution du jugement d’évacuation dans la mesure nécessaire pour permettre le relogement du locataire.</w:t>
      </w:r>
    </w:p>
    <w:p>
      <w:r>
        <w:rPr>
          <w:b/>
        </w:rPr>
        <w:t>E. 2.3</w:t>
      </w:r>
    </w:p>
    <w:p>
      <w:r>
        <w:t>En l'espèce, le recourant n'habite plus dans l'appartement litigieux. L'annulation de la décision d'exécution de l'évacuation ne serait dès lors pas de nature à lui procurer un quelconque avantage. Il ne dispose pas d'un intérêt à contester la décision d'exécution de l'évacuation, de sorte que le recours est irrecevable. En tout état de cause, même recevable, le recours aurait dû être rejeté. Les parties ont convenu le 22 décembre 2015 que le recourant serait autorisé à rester dans l'appartement jusqu'au 15 avril 2016 uniquement et que son évacuation pourrait être requise dès le lendemain. De plus, le recourant invoque que sa sœur – laquelle n'a pas la qualité de locataire mais habite dans l'appartement litigieux – est malade, que son jeune fils habite avec elle, qu'elle n'a pas trouvé un nouveau logement et n'a pas d'autre endroit où vivre. Le recourant n'étaye toutefois ses affirmations par aucun élément susceptible de les rendre crédibles, notamment quant aux efforts accomplis pour retrouver un logement et leur manque de succès. Il n'explique par ailleurs pas pourquoi sa sœur et son fils ne pourraient, par exemple, pas venir habiter chez lui, ne serait-ce que le temps qu'elle trouve un nouvel appartement. De plus, le recourant ne conclut pas à l'octroi d'un délai déterminé pour l'exécution de l'évacuation et réclame ainsi un report de celle-ci sine die, alors que l'ajournement ne peut être que relativement bref et ne doit pas équivaloir en fait à une nouvelle prolongation de bail.</w:t>
      </w:r>
    </w:p>
    <w:p>
      <w:r>
        <w:rPr>
          <w:b/>
        </w:rPr>
        <w:t>E. 3</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- 5/5 -</w:t>
      </w:r>
    </w:p>
    <w:p>
      <w:r>
        <w:t>C/875/2016 PAR CES MOTIFS, La Chambre des baux et loyers : Déclare irrecevable le recours interjeté le 6 mai 2016 par A______ contre le jugement JTBL/339/2016 rendu le 12 avril 2016 par le Tribunal des baux et loyers dans la cause C/875/2016-7-SD. Dit que la procédure est gratuite. Siégeant : Madame Sylvie DROIN, présidente; Monsieur Cédric-Laurent MICHEL et Monsieur Laurent RIEBEN, juges; Monsieur Nicolas DAUDIN et Monsieur Alain MAUNOIR,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