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ACJC/1205/2017 vom 25. September 2017</w:t>
      </w:r>
    </w:p>
    <w:p>
      <w:r>
        <w:t>GE Cour de justice, 2017-09-25, FR</w:t>
      </w:r>
    </w:p>
    <w:p>
      <w:r>
        <w:rPr>
          <w:b/>
        </w:rPr>
        <w:t xml:space="preserve">Quelle: </w:t>
      </w:r>
      <w:r>
        <w:t>https://mcp.opencaselaw.ch/entscheid/ge_gerichte_ACJC_1205_2017</w:t>
      </w:r>
    </w:p>
    <w:p>
      <w:r>
        <w:t>FR: GE_GERICHTE ACJC/1205/2017 du 25 septembre 2017</w:t>
      </w:r>
    </w:p>
    <w:p>
      <w:r>
        <w:t>IT: GE_GERICHTE ACJC/1205/2017 del 25 settembre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4C.310/1996 du 16 avril 1997 = SJ 1997 p. 493 consid. 1).</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w:t>
      </w:r>
    </w:p>
    <w:p>
      <w:r>
        <w:t>En l'espèce, la valeur litigieuse est de 7'371 fr. (819 fr. x 9 mois), soit inférieure à 10'000 fr.</w:t>
      </w:r>
    </w:p>
    <w:p>
      <w:r>
        <w:t>- 4/7 -</w:t>
      </w:r>
    </w:p>
    <w:p>
      <w:r>
        <w:t>C/9589/2017</w:t>
      </w:r>
    </w:p>
    <w:p>
      <w:r>
        <w:t>Ainsi, seule la voie du recours est ouverte contre la décision d'évacuation, comme d'ailleurs contre les mesures d'exécution prononcées par le Tribunal au chiffre 2 du dispositif du jugement attaqué (art. 309 let. a et 319 let. a CPC).</w:t>
      </w:r>
    </w:p>
    <w:p>
      <w:r>
        <w:t>Interjeté dans le délai et la forme prescrits (art. 130, 131, 142 al. 3, 248 let. b, 321 al. 1 et 2 CPC), l'acte du 10 juillet 2017 est recevable en tant que recours, en dépit de sa dénomination.</w:t>
      </w:r>
    </w:p>
    <w:p>
      <w:r>
        <w:rPr>
          <w:b/>
        </w:rPr>
        <w:t>E. 1.2</w:t>
      </w:r>
    </w:p>
    <w:p>
      <w:r>
        <w:t>Le recours est recevable pour violation du droit ou constatation manifestement inexacte des faits (art. 320 CPC).</w:t>
      </w:r>
    </w:p>
    <w:p>
      <w:r>
        <w:rPr>
          <w:b/>
        </w:rPr>
        <w:t>E. 1.3</w:t>
      </w:r>
    </w:p>
    <w:p>
      <w:r>
        <w:t>Selon l'art. 121 al. 2 LOJ, dans les causes fondées sur les art. 257d et 282 CO, la Chambre des baux et loyers de la Cour siège sans assesseurs.</w:t>
      </w:r>
    </w:p>
    <w:p>
      <w:r>
        <w:rPr>
          <w:b/>
        </w:rPr>
        <w:t>E. 2</w:t>
      </w:r>
    </w:p>
    <w:p>
      <w:r>
        <w:t>Les recourants reprochent au Tribunal d'avoir prononcé leur évacuation, en dépit des motifs qui les avaient amenés à accumuler du retard dans le paiement du loyer.</w:t>
      </w:r>
    </w:p>
    <w:p>
      <w:r>
        <w:rPr>
          <w:b/>
        </w:rPr>
        <w:t>E. 2.1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ATF 138 III 620 consid. 5; arrêts du Tribunal fédéral 4A_551/2016 du 3 novembre 2016 consid. 7, 4A_417/2015 du 15 octobre 2015 consid. 4).</w:t>
      </w:r>
    </w:p>
    <w:p>
      <w:r>
        <w:rPr>
          <w:b/>
        </w:rPr>
        <w:t>E. 2.2</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w:t>
      </w:r>
    </w:p>
    <w:p>
      <w:r>
        <w:t>- 5/7 -</w:t>
      </w:r>
    </w:p>
    <w:p>
      <w:r>
        <w:t>C/9589/2017</w:t>
      </w:r>
    </w:p>
    <w:p>
      <w:r>
        <w:t>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dans le délai, et si le congé satisfait aux exigences de forme prévues aux art. 266l et 266n CO et respecte le délai et le terme prescrits par l'art. 257d al. 2 CO.</w:t>
      </w:r>
    </w:p>
    <w:p>
      <w:r>
        <w:t>Le délai comminatoire n'est pas respecté si le locataire paye le montant réclamé fût-ce un seul jour trop tard (LACHAT, Le bail à loyer, 2008, p. 668).</w:t>
      </w:r>
    </w:p>
    <w:p>
      <w:r>
        <w:rPr>
          <w:b/>
        </w:rPr>
        <w:t>E. 2.3</w:t>
      </w:r>
    </w:p>
    <w:p>
      <w:r>
        <w:t>En l'espèce, les recourants ne contestent pas que les conditions de l'art. 257d CO sont réalisées. Les motifs personnels et financiers qu'ils invoquent pour justifier le retard dans le paiement du loyer ne sont pas pertinents. Leurs objections ne sont donc pas aptes à entraîner le rejet de l'action.</w:t>
      </w:r>
    </w:p>
    <w:p>
      <w:r>
        <w:t>Dans la mesure où la situation juridique était claire et où les locataires ne disposaient plus d'un titre les autorisant à demeurer dans l'appartement litigieux après le 30 avril 2017, c'est à juste titre que le Tribunal a prononcé leur évacuation.</w:t>
      </w:r>
    </w:p>
    <w:p>
      <w:r>
        <w:t>Dès lors, le recours sera rejeté en tant qu'il est dirigé contre le chiffre 1 du dispositif du jugement attaqué.</w:t>
      </w:r>
    </w:p>
    <w:p>
      <w:r>
        <w:rPr>
          <w:b/>
        </w:rPr>
        <w:t>E. 3</w:t>
      </w:r>
    </w:p>
    <w:p>
      <w:r>
        <w:t>Les recourants, en invoquant l'art. 30 al. 4 LaCC ainsi que diverses dispositions constitutionnelles et de droit international, reprochent au Tribunal d'avoir violé le principe de proportionnalité et requièrent qu'un sursis à l'exécution de l'évacuation au 22 juin 2018 leur soit octroyé.</w:t>
      </w:r>
    </w:p>
    <w:p>
      <w:r>
        <w:rPr>
          <w:b/>
        </w:rPr>
        <w:t>E. 3.1</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Selon l'art. 30 al. 4 LaCC, le Tribunal peut, pour des motifs humanitaires, surseoir à l'exécution du jugement d'évacuation dans la mesure nécessaire pour permettre</w:t>
      </w:r>
    </w:p>
    <w:p>
      <w:r>
        <w:t>- 6/7 -</w:t>
      </w:r>
    </w:p>
    <w:p>
      <w:r>
        <w:t>C/9589/2017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3.2</w:t>
      </w:r>
    </w:p>
    <w:p>
      <w:r>
        <w:t>En l'espèce, le Tribunal, siégeant avec les représentants précités, a correctement tenu compte des circonstances du cas et des intérêts en présence, en autorisant le bailleur à requérir l'évacuation des locataires soixante jours après l'entrée en force du jugement. En particulier, le sursis accordé tient compte équitablement des difficultés financières rencontrées par A______ jusqu'en août 2017. Par ailleurs, celui-ci ne démontre pas avoir recherché une solution de relogement. Le sursis sollicité par les recourants reviendrait à leur accorder une prolongation du bail de quatorze mois, ce qui est contraire aux principes rappelés ci-dessus.</w:t>
      </w:r>
    </w:p>
    <w:p>
      <w:r>
        <w:t>Enfin, les recourants n'expliquent pas en quoi les dispositions constitutionnelles et de droit international invoquées, relatives au droit au logement, permettraient de surseoir à leur évacuation.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p. 280 s.; arrêt du Tribunal fédéral 4A_265/2011 du 8 juillet 2011 consid. 3.2.1).</w:t>
      </w:r>
    </w:p>
    <w:p>
      <w:r>
        <w:t>En définitive, le recours sera rejeté également en tant qu'il est dirigé contre le chiffre 2 du dispositif du jugement attaqué.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celui lié à l'art. 114 CPC (ATF 139 III 182 consid. 2.6). * * * * *</w:t>
      </w:r>
    </w:p>
    <w:p>
      <w:r>
        <w:t>- 7/7 -</w:t>
      </w:r>
    </w:p>
    <w:p>
      <w:r>
        <w:t>C/9589/2017 PAR CES MOTIFS, La Chambre des baux et loyers : A la forme : Déclare recevable le recours interjeté le 10 juillet 2017 par A______ et B______ contre le jugement JTBL/610/2017 rendu le 22 juin 2017 par le Tribunal des baux et loyers dans la cause C/9589/2017-7-SE. Au fond : Le rejette.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