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ACJC/1195/2017 vom 19. September 2017</w:t>
      </w:r>
    </w:p>
    <w:p>
      <w:r>
        <w:t>GE Cour de justice, 2017-09-19, FR</w:t>
      </w:r>
    </w:p>
    <w:p>
      <w:r>
        <w:rPr>
          <w:b/>
        </w:rPr>
        <w:t xml:space="preserve">Quelle: </w:t>
      </w:r>
      <w:r>
        <w:t>https://mcp.opencaselaw.ch/entscheid/ge_gerichte_ACJC_1195_2017</w:t>
      </w:r>
    </w:p>
    <w:p>
      <w:r>
        <w:t>FR: GE_GERICHTE ACJC/1195/2017 du 19 septembre 2017</w:t>
      </w:r>
    </w:p>
    <w:p>
      <w:r>
        <w:t>IT: GE_GERICHTE ACJC/1195/2017 del 19 settembre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rPr>
          <w:b/>
        </w:rPr>
        <w:t>E. 2</w:t>
      </w:r>
    </w:p>
    <w:p>
      <w:r>
        <w:t>Une transaction, un acquiescement ou un désistement d'action a les effets d'une décision entrée en force (art. 241 al. 2 CPC). Le tribunal raye l'affaire du rôle (art. 241 al. 3 CPC).</w:t>
      </w:r>
    </w:p>
    <w:p>
      <w:r>
        <w:t>La défenderesse ayant acquiescé à la demande et versé le montant requis par la demanderesse en capital et intérêts, la présente cause est devenue sans objet. Elle sera par conséquent rayée du rôle de la Cour.</w:t>
      </w:r>
    </w:p>
    <w:p>
      <w:r>
        <w:rPr>
          <w:b/>
        </w:rPr>
        <w:t>E. 3</w:t>
      </w:r>
    </w:p>
    <w:p>
      <w:r>
        <w:t>Malgré l'acquiescement à la demande, les frais et dépens doivent néanmoins être fixés et répartis (art. 104 al. 1 CPC).</w:t>
      </w:r>
    </w:p>
    <w:p>
      <w:r>
        <w:rPr>
          <w:b/>
        </w:rPr>
        <w:t>E. 3.1</w:t>
      </w:r>
    </w:p>
    <w:p>
      <w:r>
        <w:t>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w:t>
      </w:r>
    </w:p>
    <w:p>
      <w:r>
        <w:t>- 4/7 -</w:t>
      </w:r>
    </w:p>
    <w:p>
      <w:r>
        <w:t>C/7758/2017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w:t>
      </w:r>
    </w:p>
    <w:p>
      <w:r>
        <w:rPr>
          <w:b/>
        </w:rPr>
        <w:t>E. 3.2.1</w:t>
      </w:r>
    </w:p>
    <w:p>
      <w:r>
        <w:t>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w:t>
      </w:r>
    </w:p>
    <w:p>
      <w:r>
        <w:rPr>
          <w:b/>
        </w:rPr>
        <w:t>E. 3.2.2</w:t>
      </w:r>
    </w:p>
    <w:p>
      <w:r>
        <w:t>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(ACJC/352/2017 et ACJC/351/2017) seules quelques causes étaient alors pendantes, dont la majorité a fait l'objet</w:t>
      </w:r>
    </w:p>
    <w:p>
      <w:r>
        <w:t>- 5/7 -</w:t>
      </w:r>
    </w:p>
    <w:p>
      <w:r>
        <w:t>C/7758/2017 d'accord entre les parties ou de retraits, alors qu'actuellement un grand nombre de procédures sont en cours, objets de demandes quasi-identiques, comme retenu ci- 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w:t>
      </w:r>
    </w:p>
    <w:p>
      <w:r>
        <w:rPr>
          <w:b/>
        </w:rPr>
        <w:t>E. 4</w:t>
      </w:r>
    </w:p>
    <w:p>
      <w:r>
        <w:t>Le recours en matière civile au Tribunal fédéral est ouvert, indépendamment de la valeur litigieuse (art. 74 al. 2 let. b LTF). * * * * *</w:t>
      </w:r>
    </w:p>
    <w:p>
      <w:r>
        <w:t>- 6/7 -</w:t>
      </w:r>
    </w:p>
    <w:p>
      <w:r>
        <w:t>C/7758/2017 PAR CES MOTIFS, La Chambre civile : A la forme : Déclare recevable la demande en paiement formée le 4 avril 2017 par PROLITTERIS, SOCIETE SUISSE DE DROITS D'AUTEUR POUR L'ART LITTERAIRE ET PLASTIQUE, COOPERATIVE contre A______SA dans la cause C/7758/2017. Au fond : Dit que la cause est devenue sans objet. Raye la cause du rôle.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A______SA. Condamne en conséquence A______SA à verser 200 fr. à PROLITTERIS, SOCIETE SUISSE DE DROITS D'AUTEUR POUR L'ART LITTERAIRE ET PLASTIQUE, COOPERATIVE à titre de remboursement de l'avance de frais. Condamne A______SA à verser 500 fr. à PROLITTERIS, SOCIETE SUISSE DE DROITS D'AUTEUR POUR L'ART LITTERAIRE ET PLASTIQUE, COOPERATIVE à titre de dépens. Siégeant : Madame Valérie LAEMMEL-JUILLARD, présidente; Madame Nathalie LANDRY- BARTHE, Madame Jocelyne DEVILLE-CHAVANNE, juges; Madame Audrey MARASCO, greffière.</w:t>
      </w:r>
    </w:p>
    <w:p>
      <w:r>
        <w:t>La présidente : Valérie LAEMMEL-JUILLARD</w:t>
      </w:r>
    </w:p>
    <w:p>
      <w:r>
        <w:t>La greffière : Audrey MARASCO</w:t>
      </w:r>
    </w:p>
    <w:p>
      <w:r>
        <w:t>- 7/7 -</w:t>
      </w:r>
    </w:p>
    <w:p>
      <w:r>
        <w:t>C/7758/2017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