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ACJC/1191/2017 vom 19. September 2017</w:t>
      </w:r>
    </w:p>
    <w:p>
      <w:r>
        <w:t>GE Cour de justice, 2017-09-19, FR</w:t>
      </w:r>
    </w:p>
    <w:p>
      <w:r>
        <w:rPr>
          <w:b/>
        </w:rPr>
        <w:t xml:space="preserve">Quelle: </w:t>
      </w:r>
      <w:r>
        <w:t>https://mcp.opencaselaw.ch/entscheid/ge_gerichte_ACJC_1191_2017</w:t>
      </w:r>
    </w:p>
    <w:p>
      <w:r>
        <w:t>FR: GE_GERICHTE ACJC/1191/2017 du 19 septembre 2017</w:t>
      </w:r>
    </w:p>
    <w:p>
      <w:r>
        <w:t>IT: GE_GERICHTE ACJC/1191/2017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t>- 3/7 -</w:t>
      </w:r>
    </w:p>
    <w:p>
      <w:r>
        <w:t>C/7805/2017</w:t>
      </w:r>
    </w:p>
    <w:p>
      <w:r>
        <w:rPr>
          <w:b/>
        </w:rPr>
        <w:t>E. 2</w:t>
      </w:r>
    </w:p>
    <w:p>
      <w:r>
        <w:t>La défenderesse ayant acquiescé à la demande, il sera fait droit aux conclusions de la demanderesse. La défenderesse ne s'est toutefois pas formellement prononcée sur les intérêts moratoires requis par la demanderesse.</w:t>
      </w:r>
    </w:p>
    <w:p>
      <w:r>
        <w:t>Dès lors que la défenderesse a été mise en demeure de payer la somme de 92 fr. 25 par courrier recommandé du 2 décembre 2015, mais que la demanderesse a conclu au paiement de ce montant avec intérêts à 5% l'an dès le 23 décembre 2015, les intérêts moratoires seront dus dès cette date (art. 102 CO). Les sommes de deux fois 30 fr. 75 ayant été réclamées en paiement par mises en demeures des 11 novembre 2015 et 29 juin 2016, les intérêts moratoires seront dus dès ces dates.</w:t>
      </w:r>
    </w:p>
    <w:p>
      <w:r>
        <w:t>La défenderesse sera par conséquent condamnée à verser les montants susvisés.</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la défenderesse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w:t>
      </w:r>
    </w:p>
    <w:p>
      <w:r>
        <w:t>- 4/7 -</w:t>
      </w:r>
    </w:p>
    <w:p>
      <w:r>
        <w:t>C/7805/2017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w:t>
      </w:r>
    </w:p>
    <w:p>
      <w:r>
        <w:t>- 5/7 -</w:t>
      </w:r>
    </w:p>
    <w:p>
      <w:r>
        <w:t>C/7805/2017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C/7805/2017 PAR CES MOTIFS, La Chambre civile : A la forme : Déclare recevable la demande en paiement formée le 4 avril 2017 par PROLITTERIS, SOCIETE SUISSE DE DROITS D'AUTEUR POUR L'ART LITTERAIRE ET PLASTIQUE, COOPERATIVE contre A______ dans la cause C/7805/2017. Au fond : Condamne A______ à verser à PROLITTERIS, SOCIETE SUISSE DE DROITS D'AUTEUR POUR L'ART LITTERAIRE ET PLASTIQUE, COOPERATIVE les sommes de 92 fr. 25 avec intérêts à 5% l'an dès le 23 décembre 2015, 30 fr. 75 avec intérêts à 5% l'an dès le 11 novembre 2015 et 30 fr. 75 avec intérêts à 5% l'an dès le 29 juin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- 7/7 -</w:t>
      </w:r>
    </w:p>
    <w:p>
      <w:r>
        <w:t>C/7805/2017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