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ACJC/1190/2014 vom 6. Oktober 2014</w:t>
      </w:r>
    </w:p>
    <w:p>
      <w:r>
        <w:t>GE Cour de justice, 2014-10-06, FR</w:t>
      </w:r>
    </w:p>
    <w:p>
      <w:r>
        <w:rPr>
          <w:b/>
        </w:rPr>
        <w:t xml:space="preserve">Quelle: </w:t>
      </w:r>
      <w:r>
        <w:t>https://mcp.opencaselaw.ch/entscheid/ge_gerichte_ACJC_1190_2014</w:t>
      </w:r>
    </w:p>
    <w:p>
      <w:r>
        <w:t>FR: GE_GERICHTE ACJC/1190/2014 du 6 octobre 2014</w:t>
      </w:r>
    </w:p>
    <w:p>
      <w:r>
        <w:t>IT: GE_GERICHTE ACJC/1190/2014 del 6 ottobre 2014</w:t>
      </w:r>
    </w:p>
    <w:p>
      <w:pPr>
        <w:pStyle w:val="Heading2"/>
      </w:pPr>
      <w:r>
        <w:t>Erwägungen</w:t>
      </w:r>
    </w:p>
    <w:p>
      <w:r>
        <w:rPr>
          <w:b/>
        </w:rPr>
        <w:t>E. 1.1</w:t>
      </w:r>
    </w:p>
    <w:p>
      <w:r>
        <w:t>Le jugement entrepris a prononcé l'évacuation immédiate de la locataire et a ordonné l'exécution de cette décision. La voie de l'appel est ouverte contre les décisions d'évacuation (art. 308 CPC), alors que contre celles du Tribunal de l'exécution (art. 309 let. a CPC), le recours est ouvert (art. 319 let. a CPC), dans la mesure où il s'agit d'une décision finale. En l'espèce, le locataire ne conteste pas son évacuation en tant que telle, mais ré- clame uniquement un délai pour l'exécution de celle-ci. Le principe même de l'évacuation n'est pas remis en question, mais le moment où celle-ci doit inter- venir. Dans la mesure où c'est dès lors l'exécution de l'évacuation qui est liti- gieuse, seule la voie du recours est ouverte. Le fait que la recourante déclare for- mer un "appel" n'est pas déterminant, en tant que tel, pour la recevabilité de ses conclusions.</w:t>
      </w:r>
    </w:p>
    <w:p>
      <w:r>
        <w:rPr>
          <w:b/>
        </w:rPr>
        <w:t>E. 1.2</w:t>
      </w:r>
    </w:p>
    <w:p>
      <w:r>
        <w:t>Le recours, écrit et motivé, doit être déposé dans un délai de dix jours à compter de sa notification (art. 321 al. 1 et 2 CPC), le Tribunal ayant rendu sa décision en procédure sommaire (art. 339 al. 2 CPC). Le recours a été expédié au greffe de la Cour le 10 juin 2014, soit dans le délai prévu, et, bien que sommairement motivé, il respecte la forme prescrite. Il est dès lors recevable.</w:t>
      </w:r>
    </w:p>
    <w:p>
      <w:r>
        <w:rPr>
          <w:b/>
        </w:rPr>
        <w:t>E. 1.3</w:t>
      </w:r>
    </w:p>
    <w:p>
      <w:r>
        <w:t>L'instance de recours peut connaître de la violation du droit et de la consta- tation manifestement inexacte des faits (art. 320 CPC). Les conclusions, les allégations de faits et les preuves nouvelles sont irrecevables (art. 326 al. 1 CPC).</w:t>
      </w:r>
    </w:p>
    <w:p>
      <w:r>
        <w:rPr>
          <w:b/>
        </w:rPr>
        <w:t>E. 2</w:t>
      </w:r>
    </w:p>
    <w:p>
      <w:r>
        <w:t>La recourante réclame qu'un délai au 15 août 2014 lui soit accordé pour libérer l'appartement qu'elle occupe.</w:t>
      </w:r>
    </w:p>
    <w:p>
      <w:r>
        <w:t>- 4/6 -</w:t>
      </w:r>
    </w:p>
    <w:p>
      <w:r>
        <w:t>C/945/2014</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 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L'article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2.2</w:t>
      </w:r>
    </w:p>
    <w:p>
      <w:r>
        <w:t>En l'espèce, les parties étaient convenues de se lier pour une durée déterminée d'une année, non renouvelable, de sorte que la recourante savait qu'elle ne pourrait occuper l'appartement loué que jusqu'à la fin du mois de novembre 2013. Le bail était échu depuis six mois déjà à la date du jugement. La recourante n'a en outre pas allégué avoir entrepris des démarches afin de retrouver un nouveau logement au terme du bail. Enfin, elle n'a payé aucun loyer aux intimés, qui disposent dès lors d'un intérêt à récupérer rapidement l'appartement. Au vu de ces circonstances, il n'était pas disproportionné d'ordonner l'évacuation par la force publique de la recourante immédiatement après l'entrée en force du ju- gement attaqué. Pour le surplus, il sera relevé que la recourante a invoqué à l'appui de son recours - pour la première fois devant la Cour, et donc de manière irrecevable - les exa- mens que son fils passait en juin 2014, lesquels sont toutefois désormais terminés. Elle a par ailleurs réclamé l'octroi d'un délai au 15 août 2014 pour quitter l'appar- tement, qui est désormais échu. Partant, le recours sera rejeté.</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w:t>
      </w:r>
    </w:p>
    <w:p>
      <w:r>
        <w:t>- 5/6 -</w:t>
      </w:r>
    </w:p>
    <w:p>
      <w:r>
        <w:t>C/945/2014</w:t>
      </w:r>
    </w:p>
    <w:p>
      <w:r>
        <w:rPr>
          <w:b/>
        </w:rPr>
        <w:t>E. 4</w:t>
      </w:r>
    </w:p>
    <w:p>
      <w:r>
        <w:t>Au vu des conclusions prises par la recourante devant la Cour (cf. art. 51 al. 1 let. a LTF), tendant à ce qu'un délai au 15 août 2014 lui soit accordé pour libérer les locaux qu'elle occupe et du loyer fixé à 3'000 fr. par mois, la valeur litigieuse au sens de l'art. 74 al. 1 let. a LTF est inférieure à 15'000 fr. * * * * *</w:t>
      </w:r>
    </w:p>
    <w:p>
      <w:r>
        <w:t>- 6/6 -</w:t>
      </w:r>
    </w:p>
    <w:p>
      <w:r>
        <w:t>C/945/2014 PAR CES MOTIFS, La Chambre des baux et loyers : A la forme : Déclare recevable le recours interjeté le 10 juin 2014 par A______ contre le jugement JTBL/601/2014 rendu le 20 mai 2014 par le Tribunal des baux et loyers dans la cause C/945/2014-7-SD. Au fond : Rejette ce recours. Dit que la procédure est gratuite. Déboute les parties de toutes autres conclusions. Siégeant : Madame Nathalie LANDRY-BARTHE, présidente; Madame Sylvie DROIN et Monsieur Laurent RIEBEN, juges; Monsieur Grégoire CHAMBAZ et Monsieur Pierre STASTNY,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