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ACJC/1181/2017 vom 6. Oktober 2017</w:t>
      </w:r>
    </w:p>
    <w:p>
      <w:r>
        <w:t>GE Cour de justice, 2017-10-06, FR</w:t>
      </w:r>
    </w:p>
    <w:p>
      <w:r>
        <w:rPr>
          <w:b/>
        </w:rPr>
        <w:t xml:space="preserve">Quelle: </w:t>
      </w:r>
      <w:r>
        <w:t>https://mcp.opencaselaw.ch/entscheid/ge_gerichte_ACJC_1181_2017</w:t>
      </w:r>
    </w:p>
    <w:p>
      <w:r>
        <w:t>FR: GE_GERICHTE ACJC/1181/2017 du 6 octobre 2017</w:t>
      </w:r>
    </w:p>
    <w:p>
      <w:r>
        <w:t>IT: GE_GERICHTE ACJC/1181/2017 del 6 ottobre 2017</w:t>
      </w:r>
    </w:p>
    <w:p>
      <w:pPr>
        <w:pStyle w:val="Heading2"/>
      </w:pPr>
      <w:r>
        <w:t>Erwägungen</w:t>
      </w:r>
    </w:p>
    <w:p>
      <w:r>
        <w:rPr>
          <w:b/>
        </w:rPr>
        <w:t>E. 3</w:t>
      </w:r>
    </w:p>
    <w:p>
      <w:r>
        <w:t>Les frais de recours seront arrêtés quant à eux à 2'000 fr., comprenant 200 fr. pour la décision sur effet suspensif, et mis à la charge de l'intimée dans la mesure où elle s'est opposée au recours, qui est partiellement admis. Ils seront partiellement compensés par l'avance fournie par la recourante à hauteur de 1'000 fr., acquise à l'Etat. L'intimée sera condamnée à payer à l'Etat la somme de 1'000 fr. de ce chef et à la recourante la somme de 1'000 fr. en remboursement de son avance. Vu l'issue du recours, il n'y a pas lieu à octroi de dépens. * * * * *</w:t>
      </w:r>
    </w:p>
    <w:p>
      <w:r>
        <w:t>- 8/9 -</w:t>
      </w:r>
    </w:p>
    <w:p>
      <w:r>
        <w:t>C/14405/2015 PAR CES MOTIFS, La Chambre civile : A la forme : Déclare recevable le recours interjeté par A______ SA contre le jugement JTPI/2465/2017 rendu le 22 février 2017 par le Tribunal de première instance dans la cause C/14405/2015-3. Au fond : L'admet partiellement. Annule les chiffres 2 et 3 du dispositif dudit jugement. Et statuant à nouveau sur ces points : Arrête les frais judiciaires à 20'200 fr., les met à la charge de A______ SA et les compense à due concurrence avec l'avance fournie par A______ SA, qui reste acquise à l'Etat de Genève. Ordonne la restitution du solde de l'avance des frais à hauteur de 10'000 fr. Ordonne la restitution à B______ SA de la somme de 1'000 fr. versée à titre d'avance de frais d'administration de preuve. Condamne A______ SA à payer à B______ SA la somme de 20'000 fr. à titre de dépens. Déboute les parties de toutes autres conclusions. Sur les frais : Arrête les frais de recours à 2'000 fr., les met à la charge de B______ SA et les compense partiellement avec l'avance de frais effectuée par la recourante, qui reste acquise à l'Etat de Genève. Condamne en conséquence B______ SA à payer à l'Etat la somme de 1'000 fr. à ce titre et à A______ SA la somme de 1'000 fr. en remboursement de son avance de frais. Dit qu'il n'y a pas lieu à fixation de dépens, vu l'issue du recours. Siégeant : Monsieur Cédric-Laurent MICHEL, président; Mesames Pauline ERARD et Paola CAMPOMAGNANI, juges; Madame Camille LESTEVEN, greffière. Le président : Cédric-Laurent MICHEL</w:t>
      </w:r>
    </w:p>
    <w:p>
      <w:r>
        <w:t>La greffière : Camille LESTEVEN</w:t>
      </w:r>
    </w:p>
    <w:p>
      <w:r>
        <w:t>- 9/9 -</w:t>
      </w:r>
    </w:p>
    <w:p>
      <w:r>
        <w:t>C/14405/2015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