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ACJC/116/2023 vom 23. Januar 2023</w:t>
      </w:r>
    </w:p>
    <w:p>
      <w:r>
        <w:t>GE Cour de justice, 2023-01-23, FR</w:t>
      </w:r>
    </w:p>
    <w:p>
      <w:r>
        <w:rPr>
          <w:b/>
        </w:rPr>
        <w:t xml:space="preserve">Quelle: </w:t>
      </w:r>
      <w:r>
        <w:t>https://mcp.opencaselaw.ch/entscheid/ge_gerichte_ACJC_116_2023</w:t>
      </w:r>
    </w:p>
    <w:p>
      <w:r>
        <w:t>FR: GE_GERICHTE ACJC/116/2023 du 23 janvier 2023</w:t>
      </w:r>
    </w:p>
    <w:p>
      <w:r>
        <w:t>IT: GE_GERICHTE ACJC/116/2023 del 23 gennaio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s'élève à 7'200 fr. En prenant en compte une durée de trois ans, la valeur litigieuse est largement supérieure à 10'000 fr. (7'200 fr. x 3 = 21'600 fr.). S'agissant des conclusions en paiement, celles-ci sont également supérieures à 10'000 fr. La voie de l'appel est donc ouverte.</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deux parties ont produit de nouvelles pièces et fait valoir des faits nouveaux.</w:t>
      </w:r>
    </w:p>
    <w:p>
      <w:r>
        <w:t>- 14/22 -</w:t>
      </w:r>
    </w:p>
    <w:p>
      <w:r>
        <w:t>C/12120/2019</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rPr>
          <w:b/>
        </w:rPr>
        <w:t>E. 2.2</w:t>
      </w:r>
    </w:p>
    <w:p>
      <w:r>
        <w:t>En l'espèce, les photographies de l'appartement litigieux prises en juin 2021 et le relevé d'analyses sanguines, également daté de juin 2021, produits par l'appelante, sont irrecevables. Celle-ci n'explique en effet pas pour quel motif elle ne pouvait pas prendre ces photographies ni effectuer ces analyses avant la fin de l'instruction devant le Tribunal. Les copie des plaintes pénales déposées par l'appelante contre B______ produites le 6 juillet 2022, soit après que la cause ait été gardée à juger par la Cour, sont également irrecevables. Les pièces nouvelles déposées par B______, qui portent sur des faits postérieurs à la date à laquelle le Tribunal a gardé la cause à juger, sont quant à elles recevables. Elles sont cependant dénuées de pertinence pour l'issue du litige.</w:t>
      </w:r>
    </w:p>
    <w:p>
      <w:r>
        <w:rPr>
          <w:b/>
        </w:rPr>
        <w:t>E. 3</w:t>
      </w:r>
    </w:p>
    <w:p>
      <w:r>
        <w:t>Le Tribunal a retenu que les conditions formelles de la validité de la résiliation pour défaut de paiement étaient réalisées, puisque l'appelante n'avait pas payé le montant réclamé par B______ dans le délai comminatoire. Sur le fond, l'appelante n'était pas en droit de retenir 20% du loyer car la cause des infiltrations d'eau avait été éliminée, conformément à l'injonction contenue dans le jugement du Tribunal du 30 mai 2005, au plus tard le 18 août 2015, date à laquelle la Police du feu avait clos le dossier. Les parties s'accordaient à dire que la cause des infiltrations d'eau était le mauvais état des conduits de cheminée qui devaient être tubés. Ces travaux avaient été faits en septembre 2009, en sus des travaux en toiture, et complétés en janvier 2013. A la suite de ces derniers travaux, la Police du feu avait confirmé que l'appartement répondait désormais aux normes de salubrité, constat confirmé les 28 avril 2015 et 18 août 2015. Le jugement du 30 mai 2005 obligeait B______ à supprimer la cause des infiltrations, mais non leurs conséquences. L'existence de taches sur les murs ne permettait donc pas de retenir que les défauts subsistaient. Il ne ressortait pas des photographies produites que les taches avaient évolué après août 2015. Le mur nord-ouest avait été plâtré en mars 2007 de sorte que la présence de taches sur ce mur ne démontrait pas que les défauts subsistaient après août 2015. Tous les témoins avaient confirmé que les taches avaient toujours été là et qu'il s'agissait d'anciennes coulures. La Police du feu avait constaté que l'appartement était sec en avril 2015. Rien n'établissait que l'intervention de</w:t>
      </w:r>
    </w:p>
    <w:p>
      <w:r>
        <w:t>- 15/22 -</w:t>
      </w:r>
    </w:p>
    <w:p>
      <w:r>
        <w:t>C/12120/2019 B______ sur les conduites de cheminée en 2018 était en lien avec des infiltrations d'eau et non avec l'entretien régulier du bâtiment. L'appelante n'était dès lors pas en droit de retenir une partie du loyer au motif que la cause des infiltrations d'eau n'avait pas été éliminée. L'appelante fait valoir que les photographies produites par ses soins et le constat d'huissier du 17 décembre 2020 établissent que les taches sur le mur nord-ouest liées aux infiltrations ont évolué, de sorte que c'est à tort que le Tribunal a retenu que la cause de celles-ci avait été supprimée. Elle requiert que la Cour procède à un transport sur place, mesure d'instruction refusée à tort par le Tribunal. 3.1.1 Selon l'article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En cas de non- paiement dans le délai, il peut, moyennant un délai de congé de 30 jours pour la fin d'un mois, résilier le bail en application de l'article 257d al. 2 CO. 3.1.2 Selon l'article 259d CO, la réduction de loyer en lien avec un défaut peut être exigée à partir du moment où le bailleur a eu connaissance du défaut et jusqu'à l'élimination complète de ce dernier. Ainsi, le droit à la réduction du loyer cesse lorsque le bailleur a procédé aux réparations nécessaires ou quand le défaut prend fin de lui-même (LACHAT/RUBLI, Le bail à loyer, 2019, p. 319).</w:t>
      </w:r>
    </w:p>
    <w:p>
      <w:r>
        <w:t>3.1.3 Aux termes de l'art. 157 CPC, le tribunal établit sa conviction par une libre</w:t>
      </w:r>
    </w:p>
    <w:p>
      <w:r>
        <w:t>appréciation des preuves administrées.</w:t>
      </w:r>
    </w:p>
    <w:p>
      <w:r>
        <w:t>L'instance d'appel, qui dispose d'un plein pouvoir d'examen de la cause en fait et</w:t>
      </w:r>
    </w:p>
    <w:p>
      <w:r>
        <w:t>en droit, contrôle librement l'appréciation des preuves effectuée par le juge</w:t>
      </w:r>
    </w:p>
    <w:p>
      <w:r>
        <w:t>de première instance (art. 157 CPC en relation avec l'art. 310 let. b CPC) et</w:t>
      </w:r>
    </w:p>
    <w:p>
      <w:r>
        <w:t>vérifie si celui-ci pouvait admettre les faits qu'il a retenus (ATF138 III 374</w:t>
      </w:r>
    </w:p>
    <w:p>
      <w:r>
        <w:t>consid. 4.3.1). 3.1.4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w:t>
      </w:r>
    </w:p>
    <w:p>
      <w:r>
        <w:t>- 16/22 -</w:t>
      </w:r>
    </w:p>
    <w:p>
      <w:r>
        <w:t>C/12120/2019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w:t>
      </w:r>
    </w:p>
    <w:p>
      <w:r>
        <w:rPr>
          <w:b/>
        </w:rPr>
        <w:t>E. 3.2</w:t>
      </w:r>
    </w:p>
    <w:p>
      <w:r>
        <w:t>En l'espèce, il ressort du jugement du 30 mai 2005 que, lors de l'entrée de l'appelante dans l'appartement en 1994, celui-ci était vétuste, ce qui avait été accepté par l'appelante, le loyer étant fixé en conséquence. Il y avait déjà des fuites d'eau dans plusieurs pièces. Deux défauts admis par le Tribunal subsistaient encore au moment du jugement de mai 2005, à savoir des infiltrations d'eau endommageant le mur nord-ouest et un problème en lien avec l'obturation d'une tabatière. La réduction de loyer de 20% a été allouée jusqu'à réfection de ces deux défauts. L'intimé n'a par contre pas été condamné à supprimer les conséquences des infiltrations d'eau sur le mur en question. Il n'est pas contesté que le défaut lié à la tabatière a été résolu en 2008. Il ressort de ce qui précède que, dans la mesure où la réduction de loyer de 20% tenait compte de deux défauts, dont l'un a été supprimé en 2008, l'appelante n'était en tout état de cause pas en droit de retenir l'intégralité du montant alloué au titre de réduction de loyer après 2008. A cela s'ajoute que l'appelante n'a pas établi que la fuite d'eau sur le mur nord- ouest a perduré postérieurement à août 2015. Les photographies qu'elle a produites le 29 août 2019 n'établissent pas que les taches sur ledit mur se sont aggravées après cette date, étant rappelé que B______ n'était pas tenu de procéder à la réfection du mur en question. Ces photographies sont floues et non concluantes. La date exacte à laquelle chacune d'elle a été prise n'est en outre pas établie, de sorte qu'il n'est pas possible de faire une comparaison entre l'état du mur à une date ou une autre. Le constat d'huissier du 17 septembre 2020 n'est pas non plus déterminant. Il ne démontre pas qu'il existe des traces d'humidité sur le mur nord-ouest de l'appartement qui ont été causée par des infiltrations postérieures à août 2015. Les témoins N______, U______, T______ et V______ ont en outre tous relevé que les traces d'infiltration sur les murs provenaient de coulures anciennes et qu'elles existaient depuis de nombreuses années.</w:t>
      </w:r>
    </w:p>
    <w:p>
      <w:r>
        <w:t>L'appelante fait valoir qu'une inspection locale est nécessaire pour que la Cour "puisse se rendre compte de visu de l'état des infiltrations dans son appartement, qui démontre que les travaux effectués n'ont pas été réalisés dans les règles de</w:t>
      </w:r>
    </w:p>
    <w:p>
      <w:r>
        <w:t>- 17/22 -</w:t>
      </w:r>
    </w:p>
    <w:p>
      <w:r>
        <w:t>C/12120/2019 l'art, ni de nature à supprimer la cause desdites infiltrations comme ordonné par le Tribunal des baux et loyers le 30 mai 2005". Cette argumentation ne saurait être suivie. En effet, dans la mesure où B______ n'a pas été condamné à éliminer les conséquences des infiltrations précitées, ni à procéder à la réfection du mur endommagé, l'on voit mal comment la Cour pourrait, sur la base d'une simple inspection visuelle, déterminer si d'éventuelles taches présentes sur le mur nord- ouest de l'appartement sont postérieures ou antérieures à août 2015.</w:t>
      </w:r>
    </w:p>
    <w:p>
      <w:r>
        <w:t>Comme l'a retenu le Tribunal, une inspection locale n'est dès lors ni appropriée, ni nécessaire in casu, les nombreuses pièces produites et les témoignages recueillis étant suffisants pour établir à satisfaction de droit tous les faits pertinents pour l'issue du litige.</w:t>
      </w:r>
    </w:p>
    <w:p>
      <w:r>
        <w:t>Il résulte de ce qui précède que c'est à juste titre que le Tribunal a considéré que la cause des infiltrations d'eau ayant partiellement motivé la baisse de loyer octroyée par jugement du 30 mai 2005 avait été éliminée dès août 2015. L'appelante n'était ainsi pas en droit de retenir 20% du loyer pour ce motif après cette date.</w:t>
      </w:r>
    </w:p>
    <w:p>
      <w:r>
        <w:rPr>
          <w:b/>
        </w:rPr>
        <w:t>E. 4</w:t>
      </w:r>
    </w:p>
    <w:p>
      <w:r>
        <w:t>Le Tribunal a considéré que le fait que B______ n'ait pas réclamé l'entier du loyer entre août 2015 et octobre 2017 ne pouvait pas être interprété comme une volonté de celui-ci d'appliquer de manière définitive la réduction de loyer de 20% prévue par jugement du 30 mai 2005; il s'agissait probablement d'un oubli. Le laps de temps écoulé entre la réclamation du 12 octobre 2017 et la mise en demeure du 8 février 2019 s'expliquait quant à lui par les nombreuses nouvelles réclamations de l'appelante et l'intervention subséquente de la Police du feu.</w:t>
      </w:r>
    </w:p>
    <w:p>
      <w:r>
        <w:t>L'appelante fait valoir que en omettant de réclamer le solde de loyer pendant une longue période, B______ avait manifesté son intention de renoncer à définitivement à une partie du loyer convenu. Le principe de la confiance permettait de lui imputer les conséquences de son comportement.</w:t>
      </w:r>
    </w:p>
    <w:p>
      <w:r>
        <w:rPr>
          <w:b/>
        </w:rPr>
        <w:t>E. 4.1</w:t>
      </w:r>
    </w:p>
    <w:p>
      <w:r>
        <w:t>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Sauf lorsqu'elle porte sur des points précis prévus par la loi, la modification du contrat de bail à loyer peut donc se faire oralement ou par acte concluant. Une manifestation de volonté est faite par actes concluants lorsqu'elle n'exprime pas directement une certaine volonté mais qu'elle permet néanmoins à son</w:t>
      </w:r>
    </w:p>
    <w:p>
      <w:r>
        <w:t>- 18/22 -</w:t>
      </w:r>
    </w:p>
    <w:p>
      <w:r>
        <w:t>C/12120/2019 destinataire de déduire l'existence de cette volonté. Une telle manifestation de volonté ressort le plus souvent d'un comportement actif. Par exemple, une acheteuse dépose de la marchandise sur le tapis roulant à la caisse d'un magasin; la banque priée de donner un renseignement ne répond pas expressément qu'elle accepte de le faire, mais se contente de délivrer ce renseignement. Le silence vaut comme manifestation de volonté expresse lorsque les parties ont décidé conventionnellement de lui donner une telle portée, par exemple en s'entendant sur le fait que l'offre de l'une d'elle sera considérée comme acceptée si l'autre ne la conteste pas dans les vingt-quatre heures. En l'absence d'une convention sur la portée du silence d'une des parties, un comportement purement passif ne vaut en principe pas comme manifestation de volonté par acte concluant, sauf si le principe de la confiance permet exceptionnellement de lui donner un tel sens et d'imputer ainsi une manifestation de volonté à son auteur (MORIN, Commentaire romand, n. 10 et 11 ad art. 1 CO). Pour que l'on puisse admettre la conclusion d'un contrat par actes concluants (art. 1 al. 2 CO), il est nécessaire que les parties aient adopté une attitude dépourvue d'ambiguïté, un comportement dont l'interprétation ne suscite raisonnablement aucun doute (ATF 113 II 522, JdT 1988 I 354).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Constituent des indices permettant de déterminer la réelle et commune intention des parties non seulement la teneur des déclarations de volonté, écrites ou orales, mais encore le contexte général, soit toutes les circonstances permettant de</w:t>
      </w:r>
    </w:p>
    <w:p>
      <w:r>
        <w:t>- 19/22 -</w:t>
      </w:r>
    </w:p>
    <w:p>
      <w:r>
        <w:t>C/12120/2019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4A_643/2020 du 22 octobre 2021 consid. 4.2). Selon le principe de la subsidiarité de l'interprétation objective, il est exclu de procéder à l'interprétation du contrat selon le principe de la confiance si la volonté réelle des parties a pu être établie, que ce soit dans le sens d'un accord de fait ou d'un désaccord patent (arrêt 4A_58/2018 du 28 août 2018 consid. 3.4).</w:t>
      </w:r>
    </w:p>
    <w:p>
      <w:r>
        <w:rPr>
          <w:b/>
        </w:rPr>
        <w:t>E. 4.2</w:t>
      </w:r>
    </w:p>
    <w:p>
      <w:r>
        <w:t>En l'espèce, aucun élément du dossier ne permet de retenir que B______ avait réellement l'intention de diminuer le loyer de 20% de manière permanente. Comme l'a relevé à bon droit le Tribunal, le fait qu'il n'ait pas immédiatement adressé de nouveaux bulletins de versements de 600 fr. après la réfection des défauts en août 2015 résulte probablement d'une erreur de sa part. En octobre 2017, B______ a fait savoir à l'appelante que le loyer serait réajusté à 600 fr. par mois dès le 1er novembre 2017, ce qui atteste du fait qu'il n'avait pas accepté de procéder à une réduction de loyer pour une durée indéterminée et que, dès la date précitée, il considérait que l'entier du montant initialement convenu était dû. Dans la mesure où B______ a renoncé à réclamer l'arriéré de loyer pour la période d'août 2015 à octobre 2017, il convient de retenir qu'il a accepté par actes concluant de renoncer à 20% du loyer pour la période précitée, mais uniquement pour celle-ci. Par la suite, dans la mesure où l'appelante contestait la disparition des défauts visés par le jugement du 30 mai 2005 et alléguait que de nouveaux défauts étaient survenus, il était légitime que B______ attende que la situation soit éclaircie avant d'adresser une mise en demeure à l'appelante pour le paiement du loyer. Ce qui précède est corroboré par le fait qu'il a entrepris des investigations supplémentaires suite aux nouvelles revendications de l'appelante. En application du principe de la confiance, l'appelante ne pouvait pas de bonne foi comprendre de l'attitude de B______ que celui-ci avait renoncé définitivement à percevoir l'intégralité du loyer convenu. Elle n'a d'ailleurs pas allégué devant le Tribunal que tel était le cas. Au contraire, l'appelante pouvait et devait comprendre de la mise en demeure qui lui a été adressé le 12 octobre 2017 et des courriers qui ont suivi que, dès novembre 2017, B______ entendait toucher l'entier du loyer, puisque les défauts visés par le jugement du 30 mai 2005 avaient été éliminés.</w:t>
      </w:r>
    </w:p>
    <w:p>
      <w:r>
        <w:t>- 20/22 -</w:t>
      </w:r>
    </w:p>
    <w:p>
      <w:r>
        <w:t>C/12120/2019 Le Tribunal a dès lors considéré à bon droit que le montant du loyer dû par l'appelante était de 600 fr. par mois dès le 1er novembre 2017.</w:t>
      </w:r>
    </w:p>
    <w:p>
      <w:r>
        <w:rPr>
          <w:b/>
        </w:rPr>
        <w:t>E. 5.1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4A_621/2021 du 30 août 2022 consid. 3.1).</w:t>
      </w:r>
    </w:p>
    <w:p>
      <w:r>
        <w:rPr>
          <w:b/>
        </w:rPr>
        <w:t>E. 5.2</w:t>
      </w:r>
    </w:p>
    <w:p>
      <w:r>
        <w:t>En l'espèce, le Tribunal a considéré que l'appelante n'était pas en droit d'opposer en compensation à B______ une créance en lien avec de nouveaux défauts et avec l'aggravation des anciens. La compensation d'une telle créance n'était pas admise du fait que la loi offrait au locataire la possibilité de consigner le loyer. Si l'appelante souhaitait faire valoir une créance en compensation elle aurait dû consigner le loyer, ce qu'elle n'avait pas fait. Le Tribunal a de plus examiné les allégations de l'appelante en lien avec chacun des défauts pout en conclure que celle-ci n'avait pas établi l'existence de défaut lui donnant droit à une baisse de loyer.</w:t>
      </w:r>
    </w:p>
    <w:p>
      <w:r>
        <w:t>L'appelante ne critique pas de manière motivée le raisonnement circonstancié du Tribunal, contrairement aux exigences posées par l'art. 311 al. 1 CPC. Elle se borne à faire valoir, sans se référer à des éléments de preuve concrets qu'elle a « démontré l'existence de défauts » et « leurs conséquences sanitaires » et à reprendre l'argumentation exposée en première instance, ce qui n'est pas suffisant. A cela s'ajoute qu'elle n'expose pas dans son acte d'appel quel serait le montant de la réduction de loyer à laquelle chacun de ces prétendus défauts lui donneraient droit, ni pour quelle période.</w:t>
      </w:r>
    </w:p>
    <w:p>
      <w:r>
        <w:t>Ses griefs à cet égard sont dès lors irrecevables.</w:t>
      </w:r>
    </w:p>
    <w:p>
      <w:r>
        <w:rPr>
          <w:b/>
        </w:rPr>
        <w:t>E. 6.1</w:t>
      </w:r>
    </w:p>
    <w:p>
      <w:r>
        <w:t>Selon l'article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w:t>
      </w:r>
    </w:p>
    <w:p>
      <w:r>
        <w:t>- 21/22 -</w:t>
      </w:r>
    </w:p>
    <w:p>
      <w:r>
        <w:t>C/12120/2019 exemple, réclamer la suppression de défauts de la chose louée - sans avoir à craindre un congé en représailles.</w:t>
      </w:r>
    </w:p>
    <w:p>
      <w:r>
        <w:t>Il incombe au locataire de prouver qu'il existe un rapport de cause à effet entre la prétention qu'il a élevée et la résiliation. Le bailleur a le droit d'apporter la contre- 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TF 4A_210/2014 du 17 juillet 2014).</w:t>
      </w:r>
    </w:p>
    <w:p>
      <w:r>
        <w:rPr>
          <w:b/>
        </w:rPr>
        <w:t>E. 6.2</w:t>
      </w:r>
    </w:p>
    <w:p>
      <w:r>
        <w:t>En l'espèce, le Tribunal a considéré que l'appelante n'avait pas démontré que le congé avait été donné en représailles à sa réclamation concernant de nouveaux défauts dès février 2017. Le congé était intervenu plus de deux ans après lesdites réclamation et des investigations avaient été entreprises à ce sujet par B______. Il n'était dès lors pas annulable en application de l'art. 271a al. 1 let. a CO.</w:t>
      </w:r>
    </w:p>
    <w:p>
      <w:r>
        <w:t>L'appelante ne critique pas ce raisonnement détaillé de manière motivée, contrairement aux exigences posées par l'art. 311 al. 1 CPC. Elle se borne à faire valoir, sans se référer à des éléments de preuve concrets, que « la procédure liée à la résiliation du bail est en lien direct avec la demande des locataires ». Cette critique, insuffisamment motivée est dès lors irrecevable.</w:t>
      </w:r>
    </w:p>
    <w:p>
      <w:r>
        <w:t>En tout état de cause, aucun élément du dossier ne permet de retenir que le congé aurait été donné pour un autre motif que celui communiqué par B______, à savoir le fait que l'appelante ne s'est pas acquittée du loyer convenu.</w:t>
      </w:r>
    </w:p>
    <w:p>
      <w:r>
        <w:rPr>
          <w:b/>
        </w:rPr>
        <w:t>E. 7</w:t>
      </w:r>
    </w:p>
    <w:p>
      <w:r>
        <w:t>Il résulte de ce qui précède que le Tribunal a considéré à bon droit que les conditions d'une résiliation du bail pour défaut de paiement du loyer étaient réalisées. Le congé notifié le 26 avril 2019 pour le 31 mai 2019 est dès lors valable et le jugement querellé sera confirmé.</w:t>
      </w:r>
    </w:p>
    <w:p>
      <w:r>
        <w:rPr>
          <w:b/>
        </w:rPr>
        <w:t>E. 8</w:t>
      </w:r>
    </w:p>
    <w:p>
      <w:r>
        <w:t>A teneur de l'art. 22 al. 1 LaCC, il n'est pas prélevé de frais dans les causes soumises à la juridiction des baux et loyers (ATF 139 III 182 consid. 2.6). * * * * *</w:t>
      </w:r>
    </w:p>
    <w:p>
      <w:r>
        <w:t>- 22/22 -</w:t>
      </w:r>
    </w:p>
    <w:p>
      <w:r>
        <w:t>C/12120/2019 PAR CES MOTIFS, La Chambre des baux et loyers :</w:t>
      </w:r>
    </w:p>
    <w:p>
      <w:r>
        <w:t>A la forme : Déclare recevable l'appel interjeté le 8 juillet 2021 par A______ contre le jugement JTBL/502/2021 rendu le 1er juin 2021 par le Tribunal des baux et loyers dans la cause C/12120/2019. Au fond : Confirme le jugement querellé. Dit que la procédure est gratuite. Déboute les parties de toutes autres conclusions. Siégeant : Madame Nathalie LANDRY-BARTHE, présidente; Madame Pauline ERARD et Madame Fabienne GEISINGER-MARIETHOZ, juges; Monsieur Jean-Philippe ANTHONIOZ et Monsieur Stéphane PENET,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