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ACJC/1152/2016 vom 5. September 2016</w:t>
      </w:r>
    </w:p>
    <w:p>
      <w:r>
        <w:t>GE Cour de justice, 2016-09-05, FR</w:t>
      </w:r>
    </w:p>
    <w:p>
      <w:r>
        <w:rPr>
          <w:b/>
        </w:rPr>
        <w:t xml:space="preserve">Quelle: </w:t>
      </w:r>
      <w:r>
        <w:t>https://mcp.opencaselaw.ch/entscheid/ge_gerichte_ACJC_1152_2016</w:t>
      </w:r>
    </w:p>
    <w:p>
      <w:r>
        <w:t>FR: GE_GERICHTE ACJC/1152/2016 du 5 septembre 2016</w:t>
      </w:r>
    </w:p>
    <w:p>
      <w:r>
        <w:t>IT: GE_GERICHTE ACJC/1152/2016 del 5 settembre 2016</w:t>
      </w:r>
    </w:p>
    <w:p>
      <w:pPr>
        <w:pStyle w:val="Heading2"/>
      </w:pPr>
      <w:r>
        <w:t>Regeste</w:t>
      </w:r>
    </w:p>
    <w:p>
      <w:r>
        <w:t>Résumé: INSTALLATION DE STORES ET TENTES EXTÉRIEURS À LA CHARGE DU LOCATAIRE Une disposition contractuelle qui met à la charge des locataires l'installation de stores et de tentes extérieurs est nulle (inapplicable) si cette installation est nécessaire pour remédier à un défaut, en l'espèce une température excessive dans l'appartement due au rayonnement sur la baie vitrée.</w:t>
      </w:r>
    </w:p>
    <w:p>
      <w:pPr>
        <w:pStyle w:val="Heading2"/>
      </w:pPr>
      <w:r>
        <w:t>Volltext</w:t>
      </w:r>
    </w:p>
    <w:p>
      <w:r>
        <w:t>Résumé: INSTALLATION DE STORES ET TENTES EXTÉRIEURS À LA CHARGE DU LOCATAIRE Une disposition contractuelle qui met à la charge des locataires l'installation de stores et de tentes extérieurs est nulle (inapplicable) si cette installation est nécessaire pour remédier à un défaut, en l'espèce une température excessive dans l'appartement due au rayonnement sur la baie vitrée.</w:t>
      </w:r>
    </w:p>
    <w:p>
      <w:r>
        <w:t>Descripteurs: Descripteurs: BAIL À LOYER ; DÉFAUT DE LA CHOSE ; CLAUSE CONTRACTUELLE ; NULLITÉ</w:t>
      </w:r>
    </w:p>
    <w:p>
      <w:r>
        <w:t>Normes: Normes: CO.256.al.2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