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ACJC/1150/2016 vom 11. Dezember 2015</w:t>
      </w:r>
    </w:p>
    <w:p>
      <w:r>
        <w:t>GE Cour de justice, 2015-12-11, FR</w:t>
      </w:r>
    </w:p>
    <w:p>
      <w:r>
        <w:rPr>
          <w:b/>
        </w:rPr>
        <w:t xml:space="preserve">Quelle: </w:t>
      </w:r>
      <w:r>
        <w:t>https://mcp.opencaselaw.ch/entscheid/ge_gerichte_ACJC_1150_2016</w:t>
      </w:r>
    </w:p>
    <w:p>
      <w:r>
        <w:t>FR: GE_GERICHTE ACJC/1150/2016 du 11 décembre 2015</w:t>
      </w:r>
    </w:p>
    <w:p>
      <w:r>
        <w:t>IT: GE_GERICHTE ACJC/1150/2016 del 11 dicembre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w:t>
      </w:r>
    </w:p>
    <w:p>
      <w:r>
        <w:t>- 9/12 -</w:t>
      </w:r>
    </w:p>
    <w:p>
      <w:r>
        <w:t>C/27308/2013</w:t>
      </w:r>
    </w:p>
    <w:p>
      <w:r>
        <w:t>En l'espèce, le loyer annuel du logement, charges comprises, s'élève à 24'852 fr., de sorte que la valeur litigieuse est supérieure à 10'000 fr. la voie de l'appel est dès lors ouverte.</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w:t>
      </w:r>
    </w:p>
    <w:p>
      <w:r>
        <w:rPr>
          <w:b/>
        </w:rPr>
        <w:t>E. 1.4</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w:t>
      </w:r>
    </w:p>
    <w:p>
      <w:r>
        <w:t>En l'espèce, les pièces nouvelles produites par les appelants se rapportent à des faits qui se sont produits postérieurement à la date à laquelle la cause a été gardée à juger par le Tribunal, de sorte qu'elles sont recevables.</w:t>
      </w:r>
    </w:p>
    <w:p>
      <w:r>
        <w:rPr>
          <w:b/>
        </w:rPr>
        <w:t>E. 2</w:t>
      </w:r>
    </w:p>
    <w:p>
      <w:r>
        <w:t>Les appelants soutiennent que le bail a été résilié en raison uniquement de la survenance d'une nouvelle inondation, et non en raison de nuisances sonores. Celle-ci était toutefois survenue à la suite d'un problème d'essorage de leur machine à laver, de sorte qu'il s'agissait d'un accident et non d'une négligence. L'inondation provoquée n'avait en outre pas causé de dégâts. Ils n'avaient dès lors pas enfreint leur devoir de diligence. En tout état, le maintien du bail n'était pas insupportable pour l'intimée. L'état de santé de A______ exigeait en outre qu'il conserve son appartement.</w:t>
      </w:r>
    </w:p>
    <w:p>
      <w:r>
        <w:rPr>
          <w:b/>
        </w:rPr>
        <w:t>E. 2.1</w:t>
      </w:r>
    </w:p>
    <w:p>
      <w:r>
        <w:t>L'art. 257f al. 3 CO permet au bailleur de résilier un bail d'habitation, moyennant un délai de congé de trente jours pour la fin d'un mois, lorsque le maintien du contrat est devenu insupportable pour lui ou les personnes habitant la maison parce que le locataire, nonobstant une protestation écrite du bailleur, a persisté à enfreindre son devoir de diligence ou à manquer d'égards envers les voisins. Cette disposition vise un cas particulier d'inexécution des obligations, spécifique à la relation entre bailleur et locataire, et en règle les effets.</w:t>
      </w:r>
    </w:p>
    <w:p>
      <w:r>
        <w:t>- 10/12 -</w:t>
      </w:r>
    </w:p>
    <w:p>
      <w:r>
        <w:t>C/27308/2013 La résiliation prévue par l'art. 257f al. 3 CO suppose la réalisation des cinq conditions cumulatives suivantes: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 du Tribunal fédéral 4A_457/2013 du 4 février 2014 consid. 2 et les arrêts cités). Le locataire est tenu d'user de la chose avec le soin nécessaire et d'avoir pour les voisins les égards qui leur sont dus. De manière générale, il est admis que le locataire ne doit pas endommager les locaux et installations (WESSNER, in Droit du bail à loyer, commentaire pratique, Bohnet/Montini éds, 2010, n. 2 ad art. 257f CO).</w:t>
      </w:r>
    </w:p>
    <w:p>
      <w:r>
        <w:rPr>
          <w:b/>
        </w:rPr>
        <w:t>E. 2.2</w:t>
      </w:r>
    </w:p>
    <w:p>
      <w:r>
        <w:t>En l'espèce, le bail a été résilié par avis officiel du 18 novembre 2013 au motif que, le 8 novembre 2013, une nouvelle inondation provenant de l'appartement des appelants s'était produite sur le balcon de la cuisine et du salon de la locataire E______.</w:t>
      </w:r>
    </w:p>
    <w:p>
      <w:r>
        <w:t>L'appelante soutient que l'inondation ne résulterait pas d'une négligence de sa part, mais d'un problème de machine à laver. Selon B______, l'épisode du lave-linge s'est produit lorsque E______ est venue la voir. Selon cette dernière, sa visite était antérieure à l'inondation du 8 novembre 2013 car elle avait écrit à la régie au motif que les inondations continuaient. Il ressort également du témoignage de G______ que le parquet s'est dégradé à la suite du problème avec la machine à laver. Or, les photos du parquet qui ont été produites et révèlent que celui-ci est fortement endommagé ont été prises à la suite du courrier du 15 novembre 2013, avant que de la moquette soit posée dans l'appartement, de sorte que, le parquet n'ayant pu se dégrader d'une manière aussi importante depuis le 8 novembre précédent seulement, il doit être retenu que l'incident avec la machine à laver s'est produit, le cas échéant, bien avant l'inondation qui est survenue à cette dernière date. Il sera dès lors retenu que l'inondation du 8 novembre 2013 ne résulte pas du problème de machine à laver allégué. Il y a par ailleurs lieu de relever que les dégâts subis par le parquet, dont les carreaux soit se soulèvent, soit ont disparu en de nombreux endroits, ne peuvent être le résultat d'un incident unique avec la machine à laver, sont compatibles avec le reproche adressé aux appelants de nettoyer à grande eau les sols de leur appartement et ne constituent pas une usure normale.</w:t>
      </w:r>
    </w:p>
    <w:p>
      <w:r>
        <w:t>Il doit par ailleurs être admis que le maintien du bail est insupportable pour l'intimée dans la mesure où, en raison du comportement des appelants, de l'eau s'est infiltrée à plusieurs reprises dans l'appartement du dessous, coulant le long</w:t>
      </w:r>
    </w:p>
    <w:p>
      <w:r>
        <w:t>- 11/12 -</w:t>
      </w:r>
    </w:p>
    <w:p>
      <w:r>
        <w:t>C/27308/2013 des tuyaux de chauffage de manière suffisamment abondante pour qu'elle doive être épongée par la locataire de l'appartement de l'étage inférieur. L'eau a également coulé entre les vitres et les stores de sorte que, lorsque les fenêtres étaient ouvertes, l'eau est entrée à l'intérieur de l'appartement. En outre, ainsi que cela ressort des photos produites, le parquet de l'appartement des appelants est très fortement dégradé et a disparu à plusieurs endroits, laissant apparaître la chape de béton.</w:t>
      </w:r>
    </w:p>
    <w:p>
      <w:r>
        <w:t>Pour le surplus, la réalisation des autres conditions de l'art. 257f CO n'est pas contestée par les appelants. Enfin, l'état de santé de A______ n'est pas un élément pertinent à prendre en compte dans le cadre de l'examen de la réalisation desdites conditions.</w:t>
      </w:r>
    </w:p>
    <w:p>
      <w:r>
        <w:t>Au vu de ce qui précède, les conditions de résiliation selon l'art. 257f CO sont réunies de sorte que c'est à bon droit que le Tribunal a déclaré valable le congé notifié le 18 novembre 2013 aux appelants. Le jugement attaqué sera dès lors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C/27308/2013 PAR CES MOTIFS, La Chambre des baux et loyers : A la forme : Déclare recevable l'appel interjeté le 1er février 2016 par A______ et B______ contre le jugement rendu le 11 décembre 2015 par le Tribunal des baux et loyers dans la cause C/27308/2013-2. Au fond : Confirme ce jugement. Dit que la procédure est gratuite. Déboute les parties de toutes autres conclusions. Siégeant : Madame Nathalie LANDRY-BARTHE, présidente; Madame Sylvie DROIN, Monsieur Laurent RIEBEN, juges; Monsieur Alain MAUNOIR,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