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ACJC/1127/2015 vom 11. Mai 2015</w:t>
      </w:r>
    </w:p>
    <w:p>
      <w:r>
        <w:t>GE Cour de justice, 2015-05-11, FR</w:t>
      </w:r>
    </w:p>
    <w:p>
      <w:r>
        <w:rPr>
          <w:b/>
        </w:rPr>
        <w:t xml:space="preserve">Quelle: </w:t>
      </w:r>
      <w:r>
        <w:t>https://mcp.opencaselaw.ch/entscheid/ge_gerichte_ACJC_1127_2015</w:t>
      </w:r>
    </w:p>
    <w:p>
      <w:r>
        <w:t>FR: GE_GERICHTE ACJC/1127/2015 du 11 mai 2015</w:t>
      </w:r>
    </w:p>
    <w:p>
      <w:r>
        <w:t>IT: GE_GERICHTE ACJC/1127/2015 del 11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Les conclusions, les allégations de faits et les preuves nouvelles sont irrecevables (art. 326 al. 1 CPC). Cela concerne également les faits survenus après la clôture des débats devant le premier juge, dès lors que la juridiction de recours doit</w:t>
      </w:r>
    </w:p>
    <w:p>
      <w:r>
        <w:t>- 4/6 -</w:t>
      </w:r>
    </w:p>
    <w:p>
      <w:r>
        <w:t>C/22680/2014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w:t>
      </w:r>
    </w:p>
    <w:p>
      <w:r>
        <w:t>Les conclusions, les allégués et les pièces nouveaux du recourant sont ainsi irrecevables.</w:t>
      </w:r>
    </w:p>
    <w:p>
      <w:r>
        <w:rPr>
          <w:b/>
        </w:rPr>
        <w:t>E. 4</w:t>
      </w:r>
    </w:p>
    <w:p>
      <w:r>
        <w:t>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w:t>
      </w:r>
    </w:p>
    <w:p>
      <w:r>
        <w:t>- 5/6 -</w:t>
      </w:r>
    </w:p>
    <w:p>
      <w:r>
        <w:t>C/22680/2014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4.3</w:t>
      </w:r>
    </w:p>
    <w:p>
      <w:r>
        <w:t>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w:t>
      </w:r>
    </w:p>
    <w:p>
      <w:r>
        <w:t>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w:t>
      </w:r>
    </w:p>
    <w:p>
      <w:r>
        <w:t>Le recours est ainsi infondé. Il sera rejeté.</w:t>
      </w:r>
    </w:p>
    <w:p>
      <w:r>
        <w:rPr>
          <w:b/>
        </w:rPr>
        <w:t>E. 5</w:t>
      </w:r>
    </w:p>
    <w:p>
      <w:r>
        <w:t>Le recourant, qui succombe, supportera les frais de son recours (art. 106 al. 1 CPC), arrêtés à 600 fr. (art. 48, 61 OELP), compensés avec l'avance du même montant fournie par lui, acquise à l'Etat (art. 111 al. 1 CPC).</w:t>
      </w:r>
    </w:p>
    <w:p>
      <w:r>
        <w:t>Ni la nature de la cause ni la qualité de l'intimé ne justifient d'allouer de dépens (art. 95 al. let. c CPC). * * * * *</w:t>
      </w:r>
    </w:p>
    <w:p>
      <w:r>
        <w:t>- 6/6 -</w:t>
      </w:r>
    </w:p>
    <w:p>
      <w:r>
        <w:t>C/22680/2014 PAR CES MOTIFS, La Chambre civile : A la forme : Déclare recevable le recours formé le 1er juin 2015 par A______ contre le jugement JTPI/5370/2015 rendu le 11 mai 2015 par le Tribunal de première instance dans la cause C/22680/2014-JS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