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ACJC/1112/2018 vom 17. August 2018</w:t>
      </w:r>
    </w:p>
    <w:p>
      <w:r>
        <w:t>GE Cour de justice, 2018-08-17, FR</w:t>
      </w:r>
    </w:p>
    <w:p>
      <w:r>
        <w:rPr>
          <w:b/>
        </w:rPr>
        <w:t xml:space="preserve">Quelle: </w:t>
      </w:r>
      <w:r>
        <w:t>https://mcp.opencaselaw.ch/entscheid/ge_gerichte_ACJC_1112_2018</w:t>
      </w:r>
    </w:p>
    <w:p>
      <w:r>
        <w:t>FR: GE_GERICHTE ACJC/1112/2018 du 17 août 2018</w:t>
      </w:r>
    </w:p>
    <w:p>
      <w:r>
        <w:t>IT: GE_GERICHTE ACJC/1112/2018 del 17 agosto 2018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23.08.2018.</w:t>
      </w:r>
    </w:p>
    <w:p>
      <w:r>
        <w:t>REPUBLIQUE ET</w:t>
      </w:r>
    </w:p>
    <w:p>
      <w:r>
        <w:t>CANTON DE GENEVE POUVOIR JUDICIAIRE C/29157/2017 ACJC/1112/2018 ARRÊT DE LA COUR DE JUSTICE Chambre civile DU VENDREDI 17 AOÛT 2018</w:t>
      </w:r>
    </w:p>
    <w:p>
      <w:r>
        <w:t>Entre Madame A______, domiciliée ______ (GE), recourante contre un jugement rendu par la 22ème Chambre du Tribunal de première instance de ce canton le 11 mai 2018, comparant en personne, et B______ [Banque], sise ______ (GE), intimée, comparant en personne.</w:t>
      </w:r>
    </w:p>
    <w:p>
      <w:r>
        <w:t>- 2/4 -</w:t>
      </w:r>
    </w:p>
    <w:p>
      <w:r>
        <w:t>C/29157/2017 Attendu, EN FAIT, que, par requête formée le 12 décembre 2017 devant le Tribunal de première instance, B______ [Banque] a requis la mainlevée provisoire de l'opposition formée par A______ au commandement de payer, poursuite no 1______, se fondant sur un acte de défaut de biens après faillite délivré le 12 février 1999 dans lequel la précitée avait reconnu la créance; Que l'opposition formée le 15 novembre 2017 par A______ au commandement de payer, poursuite no 1______, n'était pas motivée; Que lors de l'audience du Tribunal du 11 mai 2018, A______ a déclaré qu'elle formait opposition pour non-retour à meilleure fortune au commandement de payer en question, comme elle l'avait indiqué dans son courrier du 9 mai 2018 au Tribunal; Qu'il résulte du procès-verbal de l'audience que, A______ ayant pris bonne note de la tardiveté de l'opposition pour non-retour à meilleure fortune, le Tribunal a prononcé la mainlevée provisoire sur le siège; Que par jugement JTPI/7397/2018 du 11 mai 2018, reçu par les parties le 25 mai 2018, le Tribunal a prononcé la mainlevée provisoire de l'opposition formée au commandement de payer, poursuite no 1______ (chiffre 1 du dispositif), arrêté les frais judiciaires à 500 fr., compensés avec l'avance effectuée par B______ [Banque] et mis à la charge de A______, condamnée ainsi à les verser à B______ [Banque] (ch. 2 et 3); Que par acte déposé à la Cour de justice le 1er juin 2018, A______ forme recours contre le jugement précité, dont elle requiert l'annulation; Qu'elle fait valoir que le Tribunal aurait dû constater qu'elle n'était pas revenue à meilleure fortune, déclarer son opposition recevable et "suspendre" la poursuite; Que, par décision du 11 juin 2018, reçue le lendemain par A______, la Cour a imparti à celle-ci un délai au 1er juillet 2018 pour verser une avance de frais fixée à 750 fr.; Que par décision du 9 juillet 2018, reçue par A______ le lendemain, un ultime délai a été fixé à celle-ci pour opérer le versement précité, son attention étant attirée sur le fait que, faute de fournir l'avance requise, son recours serait déclaré irrecevable; Qu'à l'échéance du délai imparti, la recourante n'a pas fourni l'avance de frais requise; Qu'elle a versé 750 fr. aux Services financiers du Pouvoir judiciaire le 9 août 2018, à savoir tardivement; Considérant, EN DROIT, que la Cour n'entre pas en matière sur le recours si l'avance de frais n'a pas été effectuée dans le délai supplémentaire imparti (art. 59 al. 2 let. f et 101 al. 3 CPC); Que le recours sera par conséquent déclaré irrecevable;</w:t>
      </w:r>
    </w:p>
    <w:p>
      <w:r>
        <w:t>- 3/4 -</w:t>
      </w:r>
    </w:p>
    <w:p>
      <w:r>
        <w:t>C/29157/2017 Que même s'il était recevable, le recours serait manifestement infondé (cf. art. 322 al. 1 CPC); Qu'en effet, selon l'art. 265 al. 1 LP, l'acte de défaut de biens après faillite vaut comme reconnaissance de dette dans le sens l'art. 82 LP, si le failli, comme en l'espèce, a reconnu la créance; Qu'en principe, une nouvelle poursuite ne peut être requise sur la base de cet acte que si le débiteur revient à meilleure fortune (art. 265 al. 2 LP); que dans le cas contraire, la poursuite peut néanmoins être intentée, à charge pour le débiteur de faire opposition en contestant son retour à meilleure fortune; Que si le débiteur ne fait pas mention de cette exception, le juge de la mainlevée statue sans tenir compte d'un éventuel non-retour à meilleure fortune; Qu'en effet, alors que l'opposition classique ne requiert pas de motivation (art. 75 al. 1 1ère phrase LP), la contestation du retour à meilleure fortune doit être explicitement mentionnée sous peine de déchéance (art. 75 al. 2 LP); qu'en l'absence d'une telle mention, l'opposition ne vaut que comme simple contestation de la créance (JEANDIN, in Commentaire romand, Poursuite et faillite, 2005, no 1 ad art. 265a LP); Qu'en l'espèce, l'opposition pour non-retour à meilleure fortune, formée lors de l'audience du 11 mai 2018, était tardive; Qu'en définitive, c'est à juste titre que le Tribunal a considéré l'opposition au commandement de payer en question comme une opposition non motivée et a prononcé la mainlevée provisoire; Qu'en application de l'art. 7 al. 2 RTFMC, les frais judiciaires du recours seront arrêtés à 350 fr., mis à la charge de la recourante, qui succombe (art. 106 al. 1 CPC), et compensés à due concurrence avec l'avance effectuée tardivement par celle-ci; Que les Services financiers du Pouvoir judiciaire seront invités à restituer 400 fr. à la recourante. * * * * *</w:t>
      </w:r>
    </w:p>
    <w:p>
      <w:r>
        <w:t>- 4/4 -</w:t>
      </w:r>
    </w:p>
    <w:p>
      <w:r>
        <w:t>C/29157/2017 PAR CES MOTIFS, La Chambre civile : Déclare irrecevable le recours formé le 1er juin 2018 par A______ contre le jugement JTPI/7397/2018 rendu le 11 mai 2018 par le Tribunal de première instance dans la cause C/29157/2017-22 SML. Arrête les frais judiciaires du recours à 350 fr., les met à la charge de A______ et les compense avec l'avance de frais effectuée, laquelle demeure acquise à l'Etat de Genève à due concurrence. Invite les Services financiers du Pouvoir judiciaire à restituer 400 fr. à A______. Déboute la recourante de toutes autres conclusions. Siégeant : Monsieur Ivo BUETTI, président; Monsieur Cédric-Laurent MICHEL et Madame Nathalie RAPP, juges; Madame Mélanie DE RESENDE PEREIRA, greffière.</w:t>
      </w:r>
    </w:p>
    <w:p>
      <w:r>
        <w:t>Le président : Ivo BUETTI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