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ACJC/1112/2014 vom 9. September 2013</w:t>
      </w:r>
    </w:p>
    <w:p>
      <w:r>
        <w:t>GE Cour de justice, 2013-09-09, FR</w:t>
      </w:r>
    </w:p>
    <w:p>
      <w:r>
        <w:rPr>
          <w:b/>
        </w:rPr>
        <w:t xml:space="preserve">Quelle: </w:t>
      </w:r>
      <w:r>
        <w:t>https://mcp.opencaselaw.ch/entscheid/ge_gerichte_ACJC_1112_2014</w:t>
      </w:r>
    </w:p>
    <w:p>
      <w:r>
        <w:t>FR: GE_GERICHTE ACJC/1112/2014 du 9 septembre 2013</w:t>
      </w:r>
    </w:p>
    <w:p>
      <w:r>
        <w:t>IT: GE_GERICHTE ACJC/1112/2014 del 9 settembre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En vertu de l'art. 320 CPC, le recours est recevable pour violation du droit (let. a) ou constatation manifestement inexacte des faits (let. b).</w:t>
      </w:r>
    </w:p>
    <w:p>
      <w:r>
        <w:rPr>
          <w:b/>
        </w:rPr>
        <w:t>E. 1.2</w:t>
      </w:r>
    </w:p>
    <w:p>
      <w:r>
        <w:t>Le recours, écrit et motivé, est introduit auprès de l'instance de recours dans les trente jours à compter de la notification de la décision motivée ou de la noti- fication postérieure de la motivation (art. 321 al. 1 CPC). Le délai n'est cependant que de dix jours pour les décisions prises en procédure sommaire et les ordonnances d’instruction, à moins que la loi n’en dispose autrement (art. 321 al. 2 CPC).</w:t>
      </w:r>
    </w:p>
    <w:p>
      <w:r>
        <w:rPr>
          <w:b/>
        </w:rPr>
        <w:t>E. 1.3</w:t>
      </w:r>
    </w:p>
    <w:p>
      <w:r>
        <w:t>La valeur litigieuse de la présente procédure est inférieure à 10'000 fr. C'est la voie du recours qui est par conséquent ouverte contre la décision de la Com- mission de conciliation en matière de baux et loyers (art. 319 let. a CPC), le délai pour recourir étant de trente jours (art. 321 al. 1 CPC).</w:t>
      </w:r>
    </w:p>
    <w:p>
      <w:r>
        <w:t>- 4/6 -</w:t>
      </w:r>
    </w:p>
    <w:p>
      <w:r>
        <w:t>C/14923/2013 La Chambre des baux et loyers de la Cour connaît des recours dirigés contre les décisions au fond de la Commission de conciliation en matière de baux et loyers (art. 122 let. b LOJ).</w:t>
      </w:r>
    </w:p>
    <w:p>
      <w:r>
        <w:rPr>
          <w:b/>
        </w:rPr>
        <w:t>E. 1.4</w:t>
      </w:r>
    </w:p>
    <w:p>
      <w:r>
        <w:t>En l'espèce, le recours a été interjeté dans le délai légal. Quant à la forme, il a été déposé par écrit et est suffisamment motivé, de sorte qu'il sera déclaré rece- vable.</w:t>
      </w:r>
    </w:p>
    <w:p>
      <w:r>
        <w:rPr>
          <w:b/>
        </w:rPr>
        <w:t>E. 2</w:t>
      </w:r>
    </w:p>
    <w:p>
      <w:r>
        <w:t>Selon l'art. 326 al. 1 CPC, les conclusions, les allégations de faits et les preuves nouvelles sont irrecevables en cas de recours. En l'occurrence, la recourante forme des allégués nouveaux et produit plusieurs pièces nouvelles à l'appui de son recours, qui sont dès lors irrecevables.</w:t>
      </w:r>
    </w:p>
    <w:p>
      <w:r>
        <w:rPr>
          <w:b/>
        </w:rPr>
        <w:t>E. 3.1</w:t>
      </w:r>
    </w:p>
    <w:p>
      <w:r>
        <w:t>La recourante reproche à l'instance inférieure de ne pas avoir admis qu'elle pouvait retenir le montant de 1'350 fr. en couverture de dégâts qui auraient été causés à la chose louée.</w:t>
      </w:r>
    </w:p>
    <w:p>
      <w:r>
        <w:rPr>
          <w:b/>
        </w:rPr>
        <w:t>E. 3.2</w:t>
      </w:r>
    </w:p>
    <w:p>
      <w:r>
        <w:t>A teneur de l'art. 1 al. 1 de la loi protégeant les garanties fournies par les locataires (ci-après : LGFL), toute garantie en espèces ou en valeurs fournie en fa- veur d'un bailleur par un locataire ou par une tierce personne au profit d'un loca- taire doit être constituée sous la forme d'un dépôt bloqué auprès de la caisse de consignation de l'Etat ou dans un établissement bancaire reconnu comme office de consignation au sens de l'article 633, alinéa 3, du Code des obligations. L'art. 3 LGFL dispose que le bailleur ou son représentant qui reçoit des espèces ou valeurs à titre de garantie d’une location doit, dans les dix jours, se conformer aux dispositions de l'article 1. A défaut, il est tenu de restituer la garantie avec intérêts.</w:t>
      </w:r>
    </w:p>
    <w:p>
      <w:r>
        <w:rPr>
          <w:b/>
        </w:rPr>
        <w:t>E. 3.3</w:t>
      </w:r>
    </w:p>
    <w:p>
      <w:r>
        <w:t>En l'espèce, il est établi que l'intimée a fourni à la recourante la somme de 1'350 fr. au début du bail, soit au mois de mai 2010, somme qui n'a pas été constituée sous la forme d'un dépôt bloqué et qui se trouve toujours en mains de la recourante. Partant, l'intimée dispose effectivement d'une créance de 1'350 fr. à l'encontre de la recourante.</w:t>
      </w:r>
    </w:p>
    <w:p>
      <w:r>
        <w:rPr>
          <w:b/>
        </w:rPr>
        <w:t>E. 3.4</w:t>
      </w:r>
    </w:p>
    <w:p>
      <w:r>
        <w:t>Aux termes de l'art. 120 al. 1 CO, lorsque deux personnes sont débitrices l'une envers l'autre de sommes d'argent ou d'autres prestations de même espèce, chacune des parties peut compenser sa dette avec sa créance, si les deux dettes sont exigibles. La recourante n'a pas démontré qu'elle-même détiendrait une créance contre l'intimée, puisque l'existence des dégâts n'a pas été prouvée. Elle ne dispose donc d'aucune créance à opposer en compensation.</w:t>
      </w:r>
    </w:p>
    <w:p>
      <w:r>
        <w:t>- 5/6 -</w:t>
      </w:r>
    </w:p>
    <w:p>
      <w:r>
        <w:t>C/14923/2013</w:t>
      </w:r>
    </w:p>
    <w:p>
      <w:r>
        <w:rPr>
          <w:b/>
        </w:rPr>
        <w:t>E. 4</w:t>
      </w:r>
    </w:p>
    <w:p>
      <w:r>
        <w:t>Au vu de ce qui précède, le recours n'est pas fondé de sorte qu'il sera rejeté.</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- 6/6 -</w:t>
      </w:r>
    </w:p>
    <w:p>
      <w:r>
        <w:t>C/14923/2013 PAR CES MOTIFS, La Chambre des baux et loyers : A la forme : Déclare recevable le recours interjeté le 7 novembre 2013 par A______ contre la décision rendue le 9 septembre 2013 par la Commission de conciliation en matière de baux et loyers dans la cause C/14923/2013-6. Au fond : Rejette ce recours. Dit que la procédure est gratuite. Déboute les parties de toutes autres conclusions. Siégeant : Madame Sylvie DROIN, présidente; Madame Pauline ERARD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