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ACJC/1099/2013 vom 13. September 2013</w:t>
      </w:r>
    </w:p>
    <w:p>
      <w:r>
        <w:t>GE Cour de justice, 2013-09-13, FR</w:t>
      </w:r>
    </w:p>
    <w:p>
      <w:r>
        <w:rPr>
          <w:b/>
        </w:rPr>
        <w:t xml:space="preserve">Quelle: </w:t>
      </w:r>
      <w:r>
        <w:t>https://mcp.opencaselaw.ch/entscheid/ge_gerichte_ACJC_1099_2013</w:t>
      </w:r>
    </w:p>
    <w:p>
      <w:r>
        <w:t>FR: GE_GERICHTE ACJC/1099/2013 du 13 septembre 2013</w:t>
      </w:r>
    </w:p>
    <w:p>
      <w:r>
        <w:t>IT: GE_GERICHTE ACJC/1099/2013 del 13 settembre 2013</w:t>
      </w:r>
    </w:p>
    <w:p>
      <w:pPr>
        <w:pStyle w:val="Heading2"/>
      </w:pPr>
      <w:r>
        <w:t>Erwägungen</w:t>
      </w:r>
    </w:p>
    <w:p>
      <w:r>
        <w:rPr>
          <w:b/>
        </w:rPr>
        <w:t>E. 1</w:t>
      </w:r>
    </w:p>
    <w:p>
      <w:r>
        <w:t>Aux termes de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 A teneur de l'art. 251 let. a CPC, la procédure sommaire est applicable en matière de faillite.</w:t>
      </w:r>
    </w:p>
    <w:p>
      <w:r>
        <w:t>La Cour est l'autorité compétente pour statuer sur les recours contre la décision du juge de la faillite (art. 120 al. 1 let. a LOJ).</w:t>
      </w:r>
    </w:p>
    <w:p>
      <w:r>
        <w:t>Formé selon la voie, dans le délai et selon la forme prescrits par la loi (art. 321 al. 1 CPC), le présent recours est recevable.</w:t>
      </w:r>
    </w:p>
    <w:p>
      <w:r>
        <w:rPr>
          <w:b/>
        </w:rPr>
        <w:t>E. 2</w:t>
      </w:r>
    </w:p>
    <w:p>
      <w:r>
        <w:t>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n. 5 ad art. 174 LP). Le débiteur peut également se fonder sur de vrais nova, soit des faits et moyens de preuve qui se sont réalisés seulement après la déclaration de faillite (DALLEVES/FOEX/JEANDIN, op. cit., n. 6 ad art. 174 LP).</w:t>
      </w:r>
    </w:p>
    <w:p>
      <w:r>
        <w:t>- 4/6 -</w:t>
      </w:r>
    </w:p>
    <w:p>
      <w:r>
        <w:t>C/6507/2013</w:t>
      </w:r>
    </w:p>
    <w:p>
      <w:r>
        <w:t>En matière de faillite, la maxime inquisitoire s'applique (art. 255 let. a CPC) et la preuve des faits allégués doit être apportée par titre (art. 254 al. 1 CPC). D'autres moyens de preuve sont toutefois admissibles (art. 254 al. 2 let. c CPC).</w:t>
      </w:r>
    </w:p>
    <w:p>
      <w:r>
        <w:t>En l'espèce, les pièces produites par le recourant ne l'ont pas été dans le délai de recours, ni dans celui fixé par la Cour de céans à la suite d'une demande de prolongation, de sorte qu'elles ne sont pas recevables.</w:t>
      </w:r>
    </w:p>
    <w:p>
      <w:r>
        <w:rPr>
          <w:b/>
        </w:rPr>
        <w:t>E. 3</w:t>
      </w:r>
    </w:p>
    <w:p>
      <w:r>
        <w:t>Selon l'art. 174 al. 2 LP, l'autorité de recours peut annuler le jugement de faillite lorsque le débiteur, en déposant le recours, rend vraisemblable sa solvabilité et qu'il établit par titre que depuis lors la dette, intérêts et frais compris, a été payée, la totalité du montant à rembourser a été déposée auprès de l'autorité judiciaire supérieure à l'intention du créancier ou que le créancier a retiré sa réquisition de faillite.</w:t>
      </w:r>
    </w:p>
    <w:p>
      <w:r>
        <w:rPr>
          <w:b/>
        </w:rPr>
        <w:t>E. 3.1</w:t>
      </w:r>
    </w:p>
    <w:p>
      <w:r>
        <w:t>Le poursuivi doit rendre vraisemblable sa solvabilité, en produisant des titres immédiatement disponibles. Il doit prouver en premier lieu qu'il n'est pas insolvable, en produisant une attestation de l'office des poursuites de son domicile et des offices des poursuites de ses domiciles antérieurs pendant les vingt années précédentes (art. 149a al. 1 1ère phrase auquel renvoie l'art. 265 al. 2 1ère phrase LP et GILLIERON, Commentaire de la Loi fédérale sur la poursuite pour dettes et la faillite, Lausanne, 2001, n. 43 ad art. 174, p. 98).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op. cit., n. 44 ad art. 174, p. 98). Si le poursuivi est astreint à tenir une comptabilité commerciale courante, en application de l'art. 957 CO, il doit être à même de produire un ratio de liquidité, le cas échéant certifié exact par l'organe de révision (GILLIERON, op. cit., n. 44 ad art. 174 LP; COMETTA, Commentaire Romand LP, n. 10 ad art. 174 et les références citées). Dans cette hypothèse, les moyens de preuve suivants peuvent se révéler utiles : attestations bancaires sur la propre situation du débiteur, liste des débiteurs de l'entreprise avec l'indication de leur solvabilité, confirmations de commandes, inventaires, comptes d'exercice et bilans ajournés (COMETTA, op. cit., n. 12 ad art. 174 LP).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w:t>
      </w:r>
    </w:p>
    <w:p>
      <w:r>
        <w:t>- 5/6 -</w:t>
      </w:r>
    </w:p>
    <w:p>
      <w:r>
        <w:t>C/6507/2013</w:t>
      </w:r>
    </w:p>
    <w:p>
      <w:r>
        <w:rPr>
          <w:b/>
        </w:rPr>
        <w:t>E. 3.2</w:t>
      </w:r>
    </w:p>
    <w:p>
      <w:r>
        <w:t>En l'espèce, le recourant n'a, à juste titre, pas contesté être débiteur de l'intimée, ni remis en cause le montant de la dette. Il a d'ailleurs réglé, le 3 juin 2013, la totalité de la dette, en capital, frais et intérêts. Le recourant soutient que ses problèmes financiers sont dus à une mauvaise organisation et que tout devrait rentrer dans l'ordre dans les semaines à venir. Il ne rend toutefois pas vraisemblables ses allégations. Il ne démontre pas non plus avoir réglé tout ou partie de ses autres dettes, lesquelles font l'objet de nombreuses poursuites, pour un montant total de plusieurs dizaines de milliers de francs. Il ne produit enfin aucun arrangement de paiement avec ses créanciers. En réalité, la persistance des actes de poursuite démontre que le recourant ne dispose pas de liquidités suffisantes pour régler ses dettes. En outre, le recourant n'a produit aucune pièce susceptible de rendre vraisemblable sa solvabilité. Il apparaît ainsi que le recours est infondé.</w:t>
      </w:r>
    </w:p>
    <w:p>
      <w:r>
        <w:rPr>
          <w:b/>
        </w:rPr>
        <w:t>E. 3.3</w:t>
      </w:r>
    </w:p>
    <w:p>
      <w:r>
        <w:t>Par conséquent, le recours sera rejeté.</w:t>
      </w:r>
    </w:p>
    <w:p>
      <w:r>
        <w:rPr>
          <w:b/>
        </w:rPr>
        <w:t>E. 4</w:t>
      </w:r>
    </w:p>
    <w:p>
      <w:r>
        <w:t>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Selon l'art. 52 let. b OELP, l'émolument pour la décision d'ouverture de la faillite est de 50 à 500 fr. pour les cas litigieux. Les frais du présent recours sont fixés à 220 fr., sous déduction de l'avance fournie du même montant, acquise à l'Etat (art. 111 CPC). L'intimée ayant comparu en personne et n'ayant pas répondu au recours, il ne se justifie pas de lui allouer des dépens.</w:t>
      </w:r>
    </w:p>
    <w:p>
      <w:r>
        <w:rPr>
          <w:b/>
        </w:rPr>
        <w:t>E. 5</w:t>
      </w:r>
    </w:p>
    <w:p>
      <w:r>
        <w:t>La présente décision s'inscrit dans une procédure de faillite sujette au recours de droit civil au Tribunal fédéral (art. 72 al. 1 LTF) indépendamment de la valeur litigieuse (art. 74 al. 2 let. d LTF). * * * * *</w:t>
      </w:r>
    </w:p>
    <w:p>
      <w:r>
        <w:t>- 6/6 -</w:t>
      </w:r>
    </w:p>
    <w:p>
      <w:r>
        <w:t>C/6507/2013 PAR CES MOTIFS, La Chambre civile : A la forme : Déclare recevable le recours interjeté par A______ contre le jugement JTPI/7138/2013 rendu le 16 mai 2013 par le Tribunal de première instance dans la cause C/6507/2013-4 SFC. Au fond : Rejette le recours. Déboute les parties de toutes autres conclusions. Sur les frais : Arrête les frais judiciaires à 220 fr. et dit qu'ils sont couverts par l'avance de frais, acquise à l'Etat. Les met à charge de A______. Dit qu'il n'est pas alloué de dépens. Siégeant : Monsieur Jean-Marc STRUBIN, président; Madame Sylvie DROIN et Madame Elena SAMPEDRO, juges; Madame Véronique BULUNDWE, greffière.</w:t>
      </w:r>
    </w:p>
    <w:p>
      <w:r>
        <w:t>Le président : Jean-Marc STRUBIN</w:t>
      </w:r>
    </w:p>
    <w:p>
      <w:r>
        <w:t>La greffière : Véronique BULUNDWE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