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ACJC/1094/2015 vom 16. August 2012</w:t>
      </w:r>
    </w:p>
    <w:p>
      <w:r>
        <w:t>GE Cour de justice, 2012-08-16, FR</w:t>
      </w:r>
    </w:p>
    <w:p>
      <w:r>
        <w:rPr>
          <w:b/>
        </w:rPr>
        <w:t xml:space="preserve">Quelle: </w:t>
      </w:r>
      <w:r>
        <w:t>https://mcp.opencaselaw.ch/entscheid/ge_gerichte_ACJC_1094_2015</w:t>
      </w:r>
    </w:p>
    <w:p>
      <w:r>
        <w:t>FR: GE_GERICHTE ACJC/1094/2015 du 16 août 2012</w:t>
      </w:r>
    </w:p>
    <w:p>
      <w:r>
        <w:t>IT: GE_GERICHTE ACJC/1094/2015 del 16 agosto 2012</w:t>
      </w:r>
    </w:p>
    <w:p>
      <w:pPr>
        <w:pStyle w:val="Heading2"/>
      </w:pPr>
      <w:r>
        <w:t>Erwägungen</w:t>
      </w:r>
    </w:p>
    <w:p>
      <w:r>
        <w:rPr>
          <w:b/>
        </w:rPr>
        <w:t>E. 1.1</w:t>
      </w:r>
    </w:p>
    <w:p>
      <w:r>
        <w:t>Le jugement entrepris a prononcé l'évacuation immédiate des locataires et a ordonné l'exécution de cette décision.</w:t>
      </w:r>
    </w:p>
    <w:p>
      <w:r>
        <w:t>La voie de l'appel est ouverte contre les décisions d'évacuation, lorsque la valeur litigieuse est supérieure à 10'000 fr. (art. 308 CPC), alors que contre celles du Tribunal de l'exécution (art. 309 let. a CPC), seul le recours est ouvert (art. 319 let. a CPC), dans la mesure où il s'agit d'une décision finale.</w:t>
      </w:r>
    </w:p>
    <w:p>
      <w:r>
        <w:t>En l'espèce, les locataires ne contestent pas l'évacuation en tant que telle, mais réclament un délai pour l'exécution de celle-ci. Le principe même de l'évacuation n'est pas remis en question. Dans la mesure où c'est dès lors l'exécution de l'évacuation qui est litigieuse, seule la voie du recours est ouverte.</w:t>
      </w:r>
    </w:p>
    <w:p>
      <w:r>
        <w:rPr>
          <w:b/>
        </w:rPr>
        <w:t>E. 1.2</w:t>
      </w:r>
    </w:p>
    <w:p>
      <w:r>
        <w:t>Le recours, écrit et motivé, doit être déposé dans un délai de 10 jours à compter de sa notification (art. 321 al. 1 et 2 CPC), le Tribunal ayant rendu sa décision en procédure sommaire (art. 339 al. 2 CPC).</w:t>
      </w:r>
    </w:p>
    <w:p>
      <w:r>
        <w:t>Les conclusions, les allégations de faits et les preuves nouvelles sont irrecevables (art. 326 al. 1 CPC).</w:t>
      </w:r>
    </w:p>
    <w:p>
      <w:r>
        <w:t>- 4/6 -</w:t>
      </w:r>
    </w:p>
    <w:p>
      <w:r>
        <w:t>C/2579/2015</w:t>
      </w:r>
    </w:p>
    <w:p>
      <w:r>
        <w:t>Interjeté dans le délai prévu et selon la forme prescrite (art. 321 al. 1 et 2 CPC), le recours est recevable, sauf en ce qu'il tend à obtenir un délai plus long que celui sollicité en première instance, au mois d'octobre 2015.</w:t>
      </w:r>
    </w:p>
    <w:p>
      <w:r>
        <w:t>Le courrier de réplique du 23 juin 2015 est irrecevable, car tardif. L'allégation de C______ selon laquelle il n'avait pas compris l'avis de la Cour lui indiquant qu'il avait la possibilité de répliquer n'est pas convaincante dans la mesure où cet avis était clair, même pour un plaideur en personne et que, s'il ne le comprenait pas, il lui appartenait de se renseigner. Le courrier du 30 juillet 2015 est également irrecevable, les parties ayant été informées le 19 juin 2015 de ce que la cause était gardée à juger.</w:t>
      </w:r>
    </w:p>
    <w:p>
      <w:r>
        <w:rPr>
          <w:b/>
        </w:rPr>
        <w:t>E. 1.3</w:t>
      </w:r>
    </w:p>
    <w:p>
      <w:r>
        <w:t>L'instance de recours peut connaître de la violation du droit et de la constatation manifestement inexacte des faits (art. 320 CPC).</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du Code civil suisse et autres lois fédérales en matière civile du 28 novembre 2010 (LaCC - E 1 05) prévoit également que le Tribunal peut, pour des motifs humanitaires, surseoir à l’exécution du jugement d’évacuation dans la mesure nécessaire pour permettre le relogement du locataire.</w:t>
      </w:r>
    </w:p>
    <w:p>
      <w:r>
        <w:rPr>
          <w:b/>
        </w:rPr>
        <w:t>E. 2.2</w:t>
      </w:r>
    </w:p>
    <w:p>
      <w:r>
        <w:t>En l'espèce, le recourant savait depuis le jugement du 16 août 2012, soit il y a plus de trois ans, qu'il devrait quitter l'appartement qu'il occupe au 31 décembre 2014. Il fait valoir qu'il n'obtient que des revenus irréguliers, ce qui ne favoriserait pas ses demandes de logement. Cela étant, il ne démontre pas avoir effectué des démarches sérieuses à cet égard, qui seraient restées vaines. L'utilité de l'octroi d'un délai supplémentaire de quelques mois n'apparait ainsi pas évidente. Le recourant n'explique par ailleurs d'aucune manière en quoi l'art. 38 de la Constitution de la République et canton de Genève du 14 octobre 2012 (Cst-GE - A 2 00), relative au droit au logement, permettraient de surseoir à son évacuation. Il est rappelé à cet égard que les rapports entre particuliers relèvent</w:t>
      </w:r>
    </w:p>
    <w:p>
      <w:r>
        <w:t>- 5/6 -</w:t>
      </w:r>
    </w:p>
    <w:p>
      <w:r>
        <w:t>C/2579/2015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 Enfin, l'absence d'urgence des intimés pour récupérer l'appartement litigieux a déjà été prise en compte lors de la fixation de la durée de la prolongation. Au vu des circonstances, le recours sera rejeté.</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w:t>
      </w:r>
    </w:p>
    <w:p>
      <w:r>
        <w:rPr>
          <w:b/>
        </w:rPr>
        <w:t>E. 4</w:t>
      </w:r>
    </w:p>
    <w:p>
      <w:r>
        <w:t>La valeur litigieuse au sens de la LTF correspond à l'usage de l'appartement pendant la période durant laquelle le locataire pourrait encore l'occuper s'il obtenait gain de cause (arrêt du Tribunal fédéral 4A_549/2008 du 19 janvier 2009 consid. 1). Les recourants ayant sollicité l'octroi d'un sursis à l'exécution du jugement jusqu'au mois d'octobre 2015, soit cinq mois depuis l'introduction de leur recours, et le loyer annuel étant de 14'004 fr. à teneur du jugement du Tribunal du 16 août 2012, soit 1'167 fr. par mois, la valeur des conclusions restées litigieuses devant la Cour est de 5'835 fr. * * * * *</w:t>
      </w:r>
    </w:p>
    <w:p>
      <w:r>
        <w:t>- 6/6 -</w:t>
      </w:r>
    </w:p>
    <w:p>
      <w:r>
        <w:t>C/2579/2015 PAR CES MOTIFS, La Chambre des baux et loyers : A la forme : Déclare recevable le recours interjeté le 6 mai 2015 par A______, B______ et C______ contre le jugement JTBL/477/2015 rendu le 24 avril 2015 par le Tribunal des baux et loyers dans la cause C/2579/2015-7 SD. Au fond : Rejette ce recours. Dit que la procédure est gratuite. Déboute les parties de toutes autres conclusions. Siégeant : Monsieur Laurent RIEBEN, président; Madame Fabienne GEISINGER-MARIÉTHOZ, Monsieur Ivo BUETTI, juges; Monsieur Mark MULLER, Monsieur Thierry STICHER, juges assesseurs; Madame Maïté VALENTE, greffière.</w:t>
      </w:r>
    </w:p>
    <w:p>
      <w:r>
        <w:t>Le président : Laurent RIEBEN</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