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ACJC/1086/2015 vom 27. Januar 2015</w:t>
      </w:r>
    </w:p>
    <w:p>
      <w:r>
        <w:t>GE Cour de justice, 2015-01-27, FR</w:t>
      </w:r>
    </w:p>
    <w:p>
      <w:r>
        <w:rPr>
          <w:b/>
        </w:rPr>
        <w:t xml:space="preserve">Quelle: </w:t>
      </w:r>
      <w:r>
        <w:t>https://mcp.opencaselaw.ch/entscheid/ge_gerichte_ACJC_1086_2015</w:t>
      </w:r>
    </w:p>
    <w:p>
      <w:r>
        <w:t>FR: GE_GERICHTE ACJC/1086/2015 du 27 janvier 2015</w:t>
      </w:r>
    </w:p>
    <w:p>
      <w:r>
        <w:t>IT: GE_GERICHTE ACJC/1086/2015 del 27 gennaio 2015</w:t>
      </w:r>
    </w:p>
    <w:p>
      <w:pPr>
        <w:pStyle w:val="Heading2"/>
      </w:pPr>
      <w:r>
        <w:t>Volltext</w:t>
      </w:r>
    </w:p>
    <w:p>
      <w:r>
        <w:t>Le présent arrêt est communiqué par pli recommandé le 17.09.2015.</w:t>
      </w:r>
    </w:p>
    <w:p>
      <w:r>
        <w:t>REPUBLIQUE ET</w:t>
      </w:r>
    </w:p>
    <w:p>
      <w:r>
        <w:t>CANTON DE GENEVE POUVOIR JUDICIAIRE C/1467/2015 ACJC/1086/2015 ARRÊT DE LA COUR DE JUSTICE Chambre civile DU VENDREDI 11 SEPTEMBRE 2015</w:t>
      </w:r>
    </w:p>
    <w:p>
      <w:r>
        <w:t>Monsieur A______, domicilié ______ (France), recourant d'un jugement rendu par le Tribunal de première instance de ce canton le 29 mai 2015, comparant en personne.</w:t>
      </w:r>
    </w:p>
    <w:p>
      <w:r>
        <w:t>- 2/4 -</w:t>
      </w:r>
    </w:p>
    <w:p>
      <w:r>
        <w:t>C/1467/2015 Vu, EN FAIT, le courrier valant demande expédié le 21 janvier 2015 par A______ au Tribunal de première instance; Attendu que celui-ci a, par ordonnance du 27 janvier 2015, imparti un délai à A______ pour rectifier les vices de forme de sa demande, qui ne contenait ni le nom ni l'adresse de la partie citée; Que l'ordonnance précise qu'à défaut, la demande serait déclarée irrecevable; Que A______ ne s'est pas manifesté dans le délai imparti; Que par jugement JCTPI/342/2015 rendu le 29 mai 2015 et notifié le 5 juin 2015, le Tribunal a déclaré la demande irrecevable et a condamné A______ au paiement d'un émolument forfaitaire de décision de 200 fr.; Que par courrier expédié le 29 juin 2015 au Tribunal, qui l'a transmis d'office à la Cour de justice, A______ demande que la décision mettant les frais à sa charge soit annulée; Qu'il indique qu'il n'a pas donné suite à l'ordonnance du Tribunal du 27 janvier 2015 parce que ses recherches tendant à connaître le nom et l'adresse de sa partie adverse étaient restées vaines; il était parti de l'idée que sans nouvelles de sa part, la demande serait automatiquement annulée; Considérant, EN DROIT, que seule la voie du recours est ouverte contre la condamnation au paiement des frais judiciaires (art. 110 CPC); Qu'en l'espèce, le recours, écrit et motivé, a été formé dans le délai légal de 30 jours (art. 321 al. 1 CPC), de sorte qu'il est recevable; Que le juge doit statuer d'office sur les frais judiciaires (art. 105 al. 1 CPC); Qu'aux termes de l'art. 106 CPC, les frais de procédure sont mis à la charge de la partie succombante (al. 1); Que dans la mesure où la demande a, en l'espèce, été déclarée irrecevable, il y a lieu de retenir que le recourant a succombé dans ses conclusions; Qu'ainsi, sa condamnation aux frais judiciaires de première instance est conforme au droit; Que si le recourant avait voulu éviter de devoir supporter les frais judiciaires occasionnés par sa demande, il lui aurait appartenu de la retirer à l'issue du délai qui lui avait été imparti pour la rectifier; Que, par ailleurs, la quotité des frais judiciaires – non contestée en tant que telle – a été fixée au montant minimal prévu à l'art. 17 RTFMC et ne prête ainsi pas le flanc à la critique;</w:t>
      </w:r>
    </w:p>
    <w:p>
      <w:r>
        <w:t>- 3/4 -</w:t>
      </w:r>
    </w:p>
    <w:p>
      <w:r>
        <w:t>C/1467/2015 Qu'infondé, son recours doit être rejeté; Que la Cour peut statuer sans échange d'écritures sur les recours manifestement mal fondés (art. 322 al. 1 CPC); Que tel est le cas en l'espèce; Qu'aucun acte d'instruction n'ayant été effectué, il ne sera pas prélevé de frais judiciaires de seconde instance (art. 7 al. 2 LaCC), de sorte que l'avance de 100 fr. versée par le recourant lui sera restituée. * * * * *</w:t>
      </w:r>
    </w:p>
    <w:p>
      <w:r>
        <w:t>- 4/4 -</w:t>
      </w:r>
    </w:p>
    <w:p>
      <w:r>
        <w:t>C/1467/2015 PAR CES MOTIFS, La Chambre civile : A la forme : Déclare recevable le recours interjeté par A______ contre le jugement JCTPI/342/2015 rendu le 29 mai 2015 par le Tribunal de première instance dans la cause C/1467/2015-AT. Au fond : Le rejette. Sur les frais : Dit qu'il est renoncé à la perception de frais judiciaires de recours. Invite les Services financiers du Pouvoir judiciaire à restituer le montant de 100 fr. versé par A______ à titre d'avance de frais de recours. Siégeant : Madame Florence KRAUSKOPF, présidente; Monsieur Jean-Marc STRUBIN et Monsieur Cédric-Laurent MICHEL, juges; Madame Marie NIERMARÉCHAL, greffière.</w:t>
      </w:r>
    </w:p>
    <w:p>
      <w:r>
        <w:t>La présidente : Florence KRAUSKOPF</w:t>
      </w:r>
    </w:p>
    <w:p>
      <w:r>
        <w:t>La greffière : Marie NIERMARÉCHAL</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