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ACJC/1075/2013 vom 30. August 2013</w:t>
      </w:r>
    </w:p>
    <w:p>
      <w:r>
        <w:t>GE Cour de justice, 2013-08-30, FR</w:t>
      </w:r>
    </w:p>
    <w:p>
      <w:r>
        <w:rPr>
          <w:b/>
        </w:rPr>
        <w:t xml:space="preserve">Quelle: </w:t>
      </w:r>
      <w:r>
        <w:t>https://mcp.opencaselaw.ch/entscheid/ge_gerichte_ACJC_1075_2013</w:t>
      </w:r>
    </w:p>
    <w:p>
      <w:r>
        <w:t>FR: GE_GERICHTE ACJC/1075/2013 du 30 août 2013</w:t>
      </w:r>
    </w:p>
    <w:p>
      <w:r>
        <w:t>IT: GE_GERICHTE ACJC/1075/2013 del 30 agosto 2013</w:t>
      </w:r>
    </w:p>
    <w:p>
      <w:pPr>
        <w:pStyle w:val="Heading2"/>
      </w:pPr>
      <w:r>
        <w:t>Erwägungen</w:t>
      </w:r>
    </w:p>
    <w:p>
      <w:r>
        <w:rPr>
          <w:b/>
        </w:rPr>
        <w:t>E. 1</w:t>
      </w:r>
    </w:p>
    <w:p>
      <w:r>
        <w:t>lettre c CPC, les délais légaux et les délais fixés judiciairement ne courent pas du 18 décembre au 2 janvier inclus. L'acte d'appel doit être écrit et motivé et répondre aux conditions des art. 130 et 131 CPC. L'appelant doit indiquer la décision qu'il attaque et exposer les motifs de faits et/ou de droit qui, à ses yeux, justifient l'appel (LACHAT, op. cit., chiffre 5.2.3.1, page 186). En l'occurrence, l'acte d'appel a été déposé dans le délai prescrit et dans la forme requise par la loi. Il est ainsi recevable.</w:t>
      </w:r>
    </w:p>
    <w:p>
      <w:r>
        <w:rPr>
          <w:b/>
        </w:rPr>
        <w:t>E. 1.1</w:t>
      </w:r>
    </w:p>
    <w:p>
      <w:r>
        <w:t>La décision entreprise est une décision finale, susceptible d'appel si la valeur litigieuse au dernier état des conclusions est de 10'000 fr. au moins, étant relevé qu'aucun des cas excluant l'appel (art. 309 CPC) n'est réalisé (art. 308 al. 1 lit. a et 308 al. 2 CPC).</w:t>
      </w:r>
    </w:p>
    <w:p>
      <w:r>
        <w:rPr>
          <w:b/>
        </w:rPr>
        <w:t>E. 1.2</w:t>
      </w:r>
    </w:p>
    <w:p>
      <w:r>
        <w:t>La jurisprudence relative à la valeur litigieuse dans le cadre de la loi fédérale sur le Tribunal fédéral est aussi applicable au CPC, qui est régi par les mêmes principes (LACHAT, Procédure civile en matière de baux et loyers, 2011, chiffre 2.4.2, page 47). Ainsi, dans une contestation portant sur la validité d'une résiliation de bail, la va- leur litigieuse est égale au loyer de la période minimum pendant laquelle le con-</w:t>
      </w:r>
    </w:p>
    <w:p>
      <w:r>
        <w:t>- 8/17 -</w:t>
      </w:r>
    </w:p>
    <w:p>
      <w:r>
        <w:t>C/1350/2012 trat subsiste si la résiliation n'est pas valable, période qui s'étend jusqu'à la date pour laquelle un nouveau congé peut être donné; il faut prendre ici en considé- ration la période de protection de 3 ans dès la fin de la procédure judiciaire qui est prévue par l'art. 271a al. 1 let. e CO (Arrêt du Tribunal fédéral 4A_217/2007, non publié, du 4 septembre 2007, consid. 1; LACHAT, op. cit., chiffre 2.4.3, page 49).</w:t>
      </w:r>
    </w:p>
    <w:p>
      <w:r>
        <w:rPr>
          <w:b/>
        </w:rPr>
        <w:t>E. 1.3</w:t>
      </w:r>
    </w:p>
    <w:p>
      <w:r>
        <w:t>En l'espèce, le loyer annuel fixé en dernier lieu s'élève à 5'820 fr., de sorte que la valeur litigieuse minimale de 10'000 fr., prévue pour l'appel, est atteinte. La voie de l'appel est ainsi ouverte.</w:t>
      </w:r>
    </w:p>
    <w:p>
      <w:r>
        <w:rPr>
          <w:b/>
        </w:rPr>
        <w:t>E. 1.4</w:t>
      </w:r>
    </w:p>
    <w:p>
      <w:r>
        <w:t>Les litiges portant sur des baux à loyer d'habitation ou de locaux commer- ciaux sont soumis, en ce qui concerne la protection contre les congés ou la prolon- gation du bail, aux règles de la procédure simplifiée (art. 243 al. 2 lettre c CPC). En procédure simplifiée, comme en procédure ordinaire, le délai d'appel est de 30 jours (art. 311 al. 1 et 314 al. 2 CPC a contrario). En application de l'art. 145 al.</w:t>
      </w:r>
    </w:p>
    <w:p>
      <w:r>
        <w:rPr>
          <w:b/>
        </w:rPr>
        <w:t>E. 2.1</w:t>
      </w:r>
    </w:p>
    <w:p>
      <w:r>
        <w:t>La Cour examine, en principe, d'office la recevabilité des pièces produites en appel (REETZ/HILBER, Kommentar zur Schweizerischen Zivilprozessordnung, 2010, n. 26 ad art. 317 CPC).</w:t>
      </w:r>
    </w:p>
    <w:p>
      <w:r>
        <w:rPr>
          <w:b/>
        </w:rPr>
        <w:t>E. 2.2</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Les deux conditions sont cumulatives (JEANDIN, Code de procédure civile commenté, Bâle, 2011, n. 6 ad art. 317 CPC).</w:t>
      </w:r>
    </w:p>
    <w:p>
      <w:r>
        <w:rPr>
          <w:b/>
        </w:rPr>
        <w:t>E. 2.3</w:t>
      </w:r>
    </w:p>
    <w:p>
      <w:r>
        <w:t>L'appelant a produit un chargé de pièces complémentaire qu'il a déposé au greffe de la Cour de justice le lendemain du terme du délai d'appel, soit le 21 décembre 2012. Lesdites pièces n'étant pas produites en relation avec des faits nouveaux et ne constituant pas non plus des pièces nouvelles, elles ne peuvent donc pas être prises en considération.</w:t>
      </w:r>
    </w:p>
    <w:p>
      <w:r>
        <w:t>- 9/17 -</w:t>
      </w:r>
    </w:p>
    <w:p>
      <w:r>
        <w:t>C/1350/2012</w:t>
      </w:r>
    </w:p>
    <w:p>
      <w:r>
        <w:rPr>
          <w:b/>
        </w:rPr>
        <w:t>E. 2.4</w:t>
      </w:r>
    </w:p>
    <w:p>
      <w:r>
        <w:t>Dans le cas d'espèce, l'intimée a produit une pièce nouvelle en appel, dont il n'est pas établi qu'elle existait déjà à la date à laquelle la cause a été gardée à juger par les premiers juges. Dans la mesure où elle vise à établir des faits accessibles en tout temps dès la consultation du site internet concerné, cette pièce «nouvelle» sera admise.</w:t>
      </w:r>
    </w:p>
    <w:p>
      <w:r>
        <w:rPr>
          <w:b/>
        </w:rPr>
        <w:t>E. 3</w:t>
      </w:r>
    </w:p>
    <w:p>
      <w:r>
        <w:t>Le premier grief de l'appelant vise le fait que le Tribunal des baux et loyers a refu- sé d'annuler le congé qu'il considère contraire aux règles de la bonne foi.</w:t>
      </w:r>
    </w:p>
    <w:p>
      <w:r>
        <w:rPr>
          <w:b/>
        </w:rPr>
        <w:t>E. 3.1</w:t>
      </w:r>
    </w:p>
    <w:p>
      <w:r>
        <w:t>Un bail de durée indéterminée, s'agissant d'un bail reconductible tacitement (cf. art. 255 al. 3 CO), peut être résilié en observant les délais de congé et les ter- mes légaux, sauf si un délai plus long ou un autre terme ont été convenus (art. 266a al. 1 CO). Lorsque le délai ou le terme de congé n’est pas respecté, la résiliation produit effet pour le prochain terme pertinent (art. 266a al. 2 CO). La liberté du bailleur de mettre un terme au contrat trouve toutefois une limite dans l'obligation d'agir conformément aux règles de la bonne foi (art. 271 al. 1 CO). Selon la jurisprudence, cette protection accordée au locataire procède à la fois du principe de la bonne foi (art. 2 al. 1 CC) et de l'interdiction de l'abus de droit (art. 2 al. 2 CC; ATF 120 II 31 consid. 4a, page 32; 120 II 105 consid. 3a, page 108).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«mani- feste» au sens de l’art. 2 al. 2 CC (ATF 120 105 consid. 3a, page 108). Il faut considérer comme contraire aux règles de la bonne foi, au sens de l'art. 271 al. 1 CO, le congé qui ne répond à aucun intérêt objectif, sérieux et digne de pro- tection, celui qui est purement chicanier ou encore celui qui repose sur un motif ne constituant manifestement qu'un prétexte (ATF 135 III 112 consid. 4.1 p. 119; 120 II 31 consid. 4a p. 32 s.). Le caractère abusif ou non de la résiliation s'apprécie au moment où l'auteur du congé manifeste sa volonté de mettre un terme au contrat (arrêt du Tribunal fédéral 4C.176/2004 du 8 septembre 2004 consid. 2.1). Il n'existe toutefois aucun principe juridique qui interdirait de prendre en compte des faits postérieurs en vue de reconstituer ce que devait être la volonté réelle au moment déterminant (arrêt du Tribunal fédéral 4A_241/2010 du 10 août 2010, consid. 2.1.6, repris dans l'arrêt du Tribunal fédéral 4A_518/2010 du 16 décembre 2010, consid. 2.4.1). Il appartient au destinataire du congé de démontrer que celui-ci contrevient aux règles de la bonne foi; la partie qui résilie a seulement le devoir de contribuer</w:t>
      </w:r>
    </w:p>
    <w:p>
      <w:r>
        <w:t>- 10/17 -</w:t>
      </w:r>
    </w:p>
    <w:p>
      <w:r>
        <w:t>C/1350/2012 loyalement à la manifestation de la vérité en fournissant tous les éléments en sa possession nécessaires à la vérification du motif invoqué par elle (ATF 135 III 112 consid. 4.1 p. 119; 120 II 31 consid. 3c p. 111). Celui qui donne le congé doit ainsi au moins rendre vraisemblable les motifs du congé (arrêts du Tribunal fédéral 4A_575/2008 du 19 février 2009 consid. 3.1; 4A.345/2007 du 8 janvier 2008 consid. 2.4.3; 4C.170/2004 du 27 août 2004, consid. 2.1). Afin que les parties puissent se représenter les intérêts en jeu, le congé doit être motivé sur demande (art. 271 al. 2 CO; ATF 132 III 737 consid. 3.4.2). Le bail- leur est lié par les motifs qu’il a donnés et peut tout au plus les préciser (arrêt du Tribunal fédéral dans la cause 4C.61/2005 consid. 4.3.2 = SJ 2006 chiffre I, page 34; arrêt du Tribunal fédéral dans la cause 4C.131/2003 consid. 3.1 = MP 2004, page 55). Le bailleur, qui envisage d'entreprendre, selon des critères de construction techni- ques et économiques appropriés, de vastes travaux d'assainissement limitant considérablement la possibilité d'utiliser les locaux loués, se trouve dans la néces- sité de faire évacuer les lieux; c'est pourquoi la résiliation ne contrevient pas aux règles de la bonne foi (ATF 135 III 112, consid. 4). Dans le cas d'une telle résiliation, il a été jugé que le congé doit également être annulé en raison de son caractère abusif si le projet de construction ou de transfor- mation est objectivement impossible, notamment s'il est certain qu'il se heurtera à un refus d'autorisation de la part des autorités administratives compétentes (arrêt du Tribunal fédéral 4P.274/2004 du 24 mars 2005, consid. 3.3; BARBEY, Protec- tion contre les congés concernant les baux d’habitation et de locaux commerciaux, n° 211, page 179; BURKHALTER/MARTINEZ-FAVRE, adaptation française du Svit- Kommentar Mietrecht, sous le Droit suisse du bail à loyer, Schulthess 2011, n° 40a ad art. 271 CO), ce qu'il incombe au locataire de prouver.</w:t>
      </w:r>
    </w:p>
    <w:p>
      <w:r>
        <w:rPr>
          <w:b/>
        </w:rPr>
        <w:t>E. 3.2</w:t>
      </w:r>
    </w:p>
    <w:p>
      <w:r>
        <w:t>Dans le cas d'espèce, le congé a été notifié par avis de résiliation de bail du 18 janvier 2012. Il n'est plus contesté à ce stade que la prise d’effet de ce congé doive être consi- dérée au 31 décembre 2012, afin que les conditions d'échéance et de préavis de résiliation applicables soient respectées. C'est par courrier du 5 avril 2012 que le motif du congé a été porté à la connais- sance du locataire, à savoir la nécessité de rénover complètement l'appartement, une demande d'autorisation de construire étant en voie d'être déposée auprès du département compétent. Ce motif de congé n'a pas varié en cours de procédure si ce n'est qu'il a été allégué en sus que l'exécution des travaux nécessitait le départ du locataire, ce que celui-ci a d'abord contesté.</w:t>
      </w:r>
    </w:p>
    <w:p>
      <w:r>
        <w:t>- 11/17 -</w:t>
      </w:r>
    </w:p>
    <w:p>
      <w:r>
        <w:t>C/1350/2012 De l'instruction de la cause ressort le sérieux des intentions de la bailleresse s'agissant de l'entreprise des travaux, listés auprès du département compétent, quand bien même la demande en autorisation de construire n'a été déposée que plusieurs mois après la notification du congé. Le locataire a lui-même admis que d'autres congés avaient été notifiés dans l'im- meuble pour d'autres appartements que le sien, pour le même motif, au cours de la présente procédure. La bailleresse a établi ses intentions, en particulier par la production des docu- ments relatifs à la demande d'autorisation. L'administrateur de la société bailleresse, entendu par le Tribunal, a confirmé la nécessité du départ du locataire durant une partie des travaux, à savoir celle rela- tive aux travaux d'électricité et de plomberie. Le fait que l'autorisation de construire n'ait pas encore été délivrée, le fait que la demande d'autorisation ne figure pas dans le site internet K______, ou le fait que le formulaire produit par la bailleresse ne comporte pas de tampon de réception du département concerné, comme le soutient l'appelant, ne sont pas pertinents en soi puisqu'il n'est pas possible d'en déduire que de manière très vraisemblable, l'autorisation ne sera pas obtenue. D'ailleurs, l'extrait du site internet K______, produit par l'intimée, prouve que la demande est bel et bien en cours. De plus, le fait que tous les travaux envisagés ne soient ni indispensables, ni ur- gents, n'est pas non plus pertinent pour trancher de la réalité du motif du congé invoqué. Ainsi, le motif donné à l'appui du congé apparaît-il comme véridique. Cela étant, dans le cadre de l'instruction de la cause, il a été établi que les parties avaient eu des échanges de correspondances, à l'initiative du locataire, lequel avait déclaré accepter son départ, sans condition, durant l'exécution des travaux, ainsi que le principe d'une majoration de loyer, pouvant être notifiée sans préavis dès la réintégration du logement, avec la réserve que la hausse de loyer ne soit pas abu- sive. La bailleresse avait choisi de ne pas entrer en matière sur la proposition d'accord du locataire, au motif que le fait que ce dernier réserve ses droits quant au caractè- re abusif de la future hausse de loyer ne lui paraissait pas incitatif. La durée des travaux, en particulier de ceux nécessitant le départ du locataire, n'a pas été instruite.</w:t>
      </w:r>
    </w:p>
    <w:p>
      <w:r>
        <w:t>- 12/17 -</w:t>
      </w:r>
    </w:p>
    <w:p>
      <w:r>
        <w:t>C/1350/2012 Lorsqu'il a été entendu par le Tribunal, le locataire n’a pas confirmé son accord de libérer les lieux, durant l'exécution des travaux pénibles, sans condition. Il a au contraire invoqué la relocation d'un autre locataire de l'immeuble pendant les tra- vaux effectués dans son logement, de même que la relocation de locataires de manière provisoire dans des cas similaires, aux frais du bailleur, de sorte qu'il est revenu en partie sur le contenu de l'échange de correspondance intervenu entre les conseils, en parallèle de la procédure. Or, la bailleresse doit être protégée quant à la possibilité de faire exécuter les tra- vaux de rénovation concernés par sa demande d'autorisation, en particulier quant à la nécessité de libérer les locaux litigieux pendant l'exécution des travaux lourds. Elle est ainsi autorisée à résilier le bail lorsque les travaux sont trop importants pour être imposés au locataire (art. 260 al. 1 CO a contrario). En effet, la baille- resse qui a un lien perpétuel avec l'immeuble a un intérêt digne de protection à maintenir la valeur de son bien, au besoin en faisant partir un locataire. Elle n'aurait cependant plus d'intérêt prépondérant à la rupture du contrat de bail, constituant le logement d'une personne, si cette personne acceptait, sans condition, de libérer les lieux pendant le temps nécessaire. Le fait que le locataire ait réservé ses droits quant au caractère abusif de la future hausse ne saurait justifier que la bailleresse persiste dans le congé au motif de la possibilité d'une contestation de la majoration, puisqu’elle ne peut être protégée dans son droit d'augmenter le loyer que dans la mesure du caractère justifié de la hausse envisagée. En revanche, le fait qu'en l'espèce le locataire ait indiqué que son consentement de libérer les lieux était lié à son relogement, dans un autre appartement, aux frais de la bailleresse, légitime cette dernière dans sa volonté de se libérer du contrat pour faire exécuter les travaux voulus. On ne saurait lui imposer des conditions supplémentaires à l'exercice de son droit de maintenir la valeur de son bien, non prévues par la loi ou par la jurisprudence.</w:t>
      </w:r>
    </w:p>
    <w:p>
      <w:r>
        <w:rPr>
          <w:b/>
        </w:rPr>
        <w:t>E. 4</w:t>
      </w:r>
    </w:p>
    <w:p>
      <w:r>
        <w:t>L'appelant invoque également le fait que le Tribunal des baux et loyers aurait dû appliquer l'art. 43 LDTR, dont les conditions de l'alinéa 1 n'ont pas été respectées par la bailleresse, pour considérer que le congé était donné de manière contraire aux règles de la bonne foi. L'intimée conteste que la LDTR soit applicable au cas d'espèce, relativement aux travaux envisagés.</w:t>
      </w:r>
    </w:p>
    <w:p>
      <w:r>
        <w:rPr>
          <w:b/>
        </w:rPr>
        <w:t>E. 4.1</w:t>
      </w:r>
    </w:p>
    <w:p>
      <w:r>
        <w:t>S'agissant de l'application de la LDTR, soit du droit administratif, par les juri- dictions des baux et loyers, il convient de rappeler que le juge civil n'est pas com- pétent pour sanctionner les comportements à adopter en violation du droit admi- nistratif, mais il l'est pour examiner à titre préjudiciel si le droit administratif a été</w:t>
      </w:r>
    </w:p>
    <w:p>
      <w:r>
        <w:t>- 13/17 -</w:t>
      </w:r>
    </w:p>
    <w:p>
      <w:r>
        <w:t>C/1350/2012 respecté, lorsque ce respect est une condition à l'application du droit civil, par exemple si le non-respect entraîne des conséquences sur le plan civil. Il convient donc de déterminer si en l'occurrence, la LDTR est applicable. L'art. 3 LDTR définit les travaux qui doivent être soumis à autorisation et au res- pect des conditions posées par la LDTR : il en est ainsi de la rénovation, c'est-à- dire la remise en état, même partielle, de tout ou partie d'une maison d'habitation, en améliorant le confort existant sans modifier la distribution des logements, sous réserve de l'alinéa 2. Cet alinéa dispose que par travaux d'entretien, non assujettis à la présente loi,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A teneur de la description des travaux dont se prévaut la bailleresse dans sa demande d'autorisation, il n'est pas contestable qu'il s'agisse de travaux d'entretien qui auront pour effet d'améliorer le confort existant.</w:t>
      </w:r>
    </w:p>
    <w:p>
      <w:r>
        <w:rPr>
          <w:b/>
        </w:rPr>
        <w:t>E. 4.2</w:t>
      </w:r>
    </w:p>
    <w:p>
      <w:r>
        <w:t>Les conditions de la LDTR devaient ainsi être respectées par la bailleresse, notamment l'art. 43 LDTR qui prescrit que le propriétaire a l'obligation d'informer au préalable et par écrit les locataires et de les consulter en dehors de toute résilia- tion de bail, lorsqu'il a l'intention d'exécuter des travaux au sens de la présente loi. Il leur expose son projet et les informe de la modification de loyer qui en résulte, leur impartit un délai de 30 jours au moins pour présenter leurs observations et suggestions éventuelles (al.1). Le département veille à ce que le propriétaire infor- me par écrit, individuellement, les locataires de la liste des travaux autorisés et du programme d’exécution de ces travaux (al. 2). En cas de non-respect de l'obli- gation d'information et de consultation prévue à l'alinéa 1 du présent article, le département peut refuser la délivrance de l'autorisation requise. L'article 44 de la LDTR (sanctions et mesures) est réservé (al. 3). Certains éléments du dossier rendent sujets à caution certains comportements de la bailleresse. Il en est ainsi du non-respect de l'art. 43 LDTR, comme du fait qu'elle n'a pas indiqué sur sa demande d'autorisation de construire que l'appar- tement était actuellement loué ou qu'il avait été résilié en vue des travaux envi- sagés. On peut considérer de ces éléments que la bailleresse a tenté d'occulter le fait qu'un bail était toujours en cours, puisque la résiliation, antérieure au dépôt de sa demande d'autorisation, avait été contestée. Cela ne rend toutefois pas certain le fait que son projet soit mis à néant par le refus de l'autorisation sollicitée puisqu'il n'est pas établi que le département com- pétent ait instruit cette question ou n'en ait même été informé.</w:t>
      </w:r>
    </w:p>
    <w:p>
      <w:r>
        <w:t>- 14/17 -</w:t>
      </w:r>
    </w:p>
    <w:p>
      <w:r>
        <w:t>C/1350/2012</w:t>
      </w:r>
    </w:p>
    <w:p>
      <w:r>
        <w:rPr>
          <w:b/>
        </w:rPr>
        <w:t>E. 5</w:t>
      </w:r>
    </w:p>
    <w:p>
      <w:r>
        <w:t>Le troisième grief invoqué par le locataire en vue de l'annulation du congé est le fait que celui-ci aurait dû être qualifié de représailles, au sens de l'art. 271a al. 1 let. e CO. Ce grief ne saurait cependant être retenu en l'espèce, dans la mesure où le congé a été notifié plus de trois ans après la fin d'une procédure à laquelle l'intimée n'était pas partie. L'intimée n'était d'ailleurs pas non plus partie à la procédure précédente, de 2008. Aussi, le locataire n'a-t-il pas la possibilité de se prévaloir de la protection parti- culière conférée par l'art. 271a al.1 let. e CO. Au vu de ce qui précède, la validité du congé doit être confirmée.</w:t>
      </w:r>
    </w:p>
    <w:p>
      <w:r>
        <w:rPr>
          <w:b/>
        </w:rPr>
        <w:t>E. 6</w:t>
      </w:r>
    </w:p>
    <w:p>
      <w:r>
        <w:t>L'appelant conteste également la prolongation de bail qui lui a été accordée par le Tribunal.</w:t>
      </w:r>
    </w:p>
    <w:p>
      <w:r>
        <w:rPr>
          <w:b/>
        </w:rPr>
        <w:t>E. 6.1</w:t>
      </w:r>
    </w:p>
    <w:p>
      <w:r>
        <w:t>Aux termes de l'art. 272 al. 1 CO, le locataire peut demander une prolon- gation de bail lorsque la fin du bail aurait pour lui ou sa famille des conséquences pénibles sans que les intérêts du bailleur le justifient.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locaux commerciaux (art. 272 al. 2 CO).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 taire (ATF 116 II 446 consid. 3b). La détermination de la durée de la prolongation en fonction des critères précités relève du pouvoir d'appréciation du juge. Celui-ci doit tenir compte du but de la disposition qui est de donner un temps au locataire pour trouver une solution de remplacement, et procéder à une pesée des intérêts en présence (ATF 125 III 226 consid. 4b). A cet égard, il appartient au locataire d'entreprendre ce que l'on peut attendre de lui pour remédier aux conséquences pénibles du congé, notamment en déployant des efforts pour se reloger (ATF 116 II 446 consid. 3a). S'agissant des conséquences pénibles, la jurisprudence fédérale précise que les suites de la rési- liation d'un contrat de bail et du changement de locaux ne constituent pas à elles seules des conséquences pénibles au sens de l'art. 272 CO, car elles sont inhéren- tes à toutes les résiliations de bail et ne sont pas supprimées, mais seulement diffé- rées, en cas de prolongation de contrat; une telle prolongation fondée sur ce motif ne peut avoir de sens que si le report du congé permet d'espérer une atténuation</w:t>
      </w:r>
    </w:p>
    <w:p>
      <w:r>
        <w:t>- 15/17 -</w:t>
      </w:r>
    </w:p>
    <w:p>
      <w:r>
        <w:t>C/1350/2012 des conséquences et laisse prévoir qu'un déménagement ultérieur présentera un inconvénient moindre pour le locataire (ATF 105 II 197, consid. 3a; 102 II 2054). Pour déterminer la durée de la prolongation du bail, le juge dispose d'un large pouvoir d'appréciation (ATF 135 III 123 consid. 2; 125 III 226 consid. 4b; MP 204, page 107 consid. 2b; LACHAT, Le bail à loyer, Lausanne 2008, page 782). Il doit donc se laisser guider par les règles de l’équité (art. 4 CCS). Pour un bail de locaux d'habitation, la prolongation maximale est de quatre ans. Dans cette limite, une ou deux prolongations peuvent être accordées (art. 272 b al. 1 CO). Dans son appréciation globale, en équité, des circonstances de la cause, le juge doit également examiner les efforts déployés par le locataire pour tenter de se reloger. Cette exigence est avant tout posée pour la seconde prolongation de bail. Elle peut toutefois être prise en compte dans le cadre d'une procédure de première prolongation, surtout si le locataire a disposé d'un temps relativement long entre la notification du congé et l'échéance pour laquelle il a été donné. On considère en effet que le locataire ne doit pas rester inactif. Il doit se mettre en quête d'une solution plus ou moins équivalente (ATF 125 III 226 consid. 4c; 116 II 446 consid. 3a; LACHAT, op. cit., page 782; WEBER, Commentaire bâlois du Code des obligations, n° 13 ad art. 272).</w:t>
      </w:r>
    </w:p>
    <w:p>
      <w:r>
        <w:rPr>
          <w:b/>
        </w:rPr>
        <w:t>E. 6.2</w:t>
      </w:r>
    </w:p>
    <w:p>
      <w:r>
        <w:t>En l'espèce, le Tribunal a tenu compte des recherches effectuées par le loca- taire, mais s'est trompé sur la période desdites recherches qu'il a considérée comme limitée aux mois de février et mars 2012, alors que les preuves apportées à la procédure établissent des recherches effectuées auprès de nombreuses régies, qui ont eu lieu au minimum jusqu'en juin 2012. Les premiers juges ont considéré que le locataire n'avait pas établi ses revenus mais avait confiné ses recherches à un loyer de 1'000 fr. par mois, charges com- prises, soit un loyer correspondant à «des conditions de location avantageuses» sans justification. Il ne faut cependant pas perdre de vue que le loyer actuel correspond en effet à des conditions avantageuses au regard du marché locatif, mais que l'appelant vit dans un appartement de trois pièces pour un loyer net de 5'820 fr. par an. Ses preuves de recherches démontrent qu'il a augmenté le loyer envisagé de plus de 4'000 fr. par an, ce qui n'est pas négligeable. On ne saurait en tous cas diminuer la prolon- gation à lui accorder en considérant qu'il n’a pas démontré faire les efforts voulus pour se reloger. De plus, le Tribunal n'a pas tenu compte de la longue durée d'occupation de l'ap- partement par l'appelant qui vit dans le logement en question depuis 1987.</w:t>
      </w:r>
    </w:p>
    <w:p>
      <w:r>
        <w:t>- 16/17 -</w:t>
      </w:r>
    </w:p>
    <w:p>
      <w:r>
        <w:t>C/1350/2012 Il n'a pas non plus tenu compte du fait que la bailleresse n'a nullement démontré la nécessité d'effectuer les travaux envisagés, ni une quelconque urgence à les effec- tuer, mais a seulement pris en considération les conclusions de la bailleresse pour limiter la prolongation de bail à la durée acceptée par cette dernière, en cas de report du terme du congé. Ainsi, on ne peut admettre la violation de l'art. 272 CO invoquée par l'appelant. Au vu des considérations qui précèdent, une unique prolongation de bail de deux ans, qui tient compte des circonstances rappelées ci-dessus, comme du fait que l'appelant est seul à devoir se reloger et n'a pas établi se trouver dans des condi- tions personnelles particulièrement difficiles, apparaît équitable. Le jugement sera par conséquent amendé dans ce sens.</w:t>
      </w:r>
    </w:p>
    <w:p>
      <w:r>
        <w:rPr>
          <w:b/>
        </w:rPr>
        <w:t>E. 7</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w:t>
      </w:r>
    </w:p>
    <w:p>
      <w:r>
        <w:rPr>
          <w:b/>
        </w:rPr>
        <w:t>E. 8</w:t>
      </w:r>
    </w:p>
    <w:p>
      <w:r>
        <w:t>La valeur litigieuse, déterminée au considérant 1.3. ci-dessus, est supérieure à 15'000 fr., de sorte que le recours en matière civile auprès du Tribunal fédéral peut être interjeté contre la présente décision (art. 74 al. 1 let. a LTF). * * * * *</w:t>
      </w:r>
    </w:p>
    <w:p>
      <w:r>
        <w:t>- 17/17 -</w:t>
      </w:r>
    </w:p>
    <w:p>
      <w:r>
        <w:t>C/1350/2012 PAR CES MOTIFS, La Chambre civile : A la forme : Déclare recevable l'appel interjeté par A______ le 20 décembre 2012 contre le jugement JTBL/1276/2012, rendu le 16 novembre 2012 par le Tribunal des baux et loyers dans la cause C/1350/2012-5-OSB. Au fond : Annule le chiffre 3 de ce jugement. Statuant à nouveau : Octroie à A______ une unique prolongation de bail de deux ans échéant le 31 décembre 2014, avec possibilité durant cette période de se départir du bail en tout temps, moyennant un préavis de 15 jours pour le 15 ou la fin d’un mois. Confirme le jugement pour le surplus. Dit que la procédure est gratuite. Déboute les parties de toutes autres conclusions. Siégeant : Madame Nathalie LANDRY-BARTHE, présidente; Madame Sylvie DROIN et Madame Daniela CHIABUDINI, juges; Madame Laurence CRUCHON et Monsieur Serge PATEK,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