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ACJC/1033/2013 vom 30. August 2013</w:t>
      </w:r>
    </w:p>
    <w:p>
      <w:r>
        <w:t>GE Cour de justice, 2013-08-30, FR</w:t>
      </w:r>
    </w:p>
    <w:p>
      <w:r>
        <w:rPr>
          <w:b/>
        </w:rPr>
        <w:t xml:space="preserve">Quelle: </w:t>
      </w:r>
      <w:r>
        <w:t>https://mcp.opencaselaw.ch/entscheid/ge_gerichte_ACJC_1033_2013</w:t>
      </w:r>
    </w:p>
    <w:p>
      <w:r>
        <w:t>FR: GE_GERICHTE ACJC/1033/2013 du 30 août 2013</w:t>
      </w:r>
    </w:p>
    <w:p>
      <w:r>
        <w:t>IT: GE_GERICHTE ACJC/1033/2013 del 30 agosto 2013</w:t>
      </w:r>
    </w:p>
    <w:p>
      <w:pPr>
        <w:pStyle w:val="Heading2"/>
      </w:pPr>
      <w:r>
        <w:t>Regeste</w:t>
      </w:r>
    </w:p>
    <w:p>
      <w:r>
        <w:t>Résumé: CAS CLAIR - PAS DE SUSPENSION DE LA PROCÉDURE Il ne paraît pas y avoir de place, dans le procès - sommaire - en protection des cas clairs, pour une suspension de la procédure. Si, en examinant le dossier, le juge parvient à la conclusion qu'une autre procédure pendante enre les parties est en mesure d'influencer la procédure qui lui est soumise, il doit en conclure que le cas n'est pas clair et déclarer la demande irrecevable.</w:t>
      </w:r>
    </w:p>
    <w:p>
      <w:pPr>
        <w:pStyle w:val="Heading2"/>
      </w:pPr>
      <w:r>
        <w:t>Volltext</w:t>
      </w:r>
    </w:p>
    <w:p>
      <w:r>
        <w:t>Résumé: CAS CLAIR - PAS DE SUSPENSION DE LA PROCÉDURE Il ne paraît pas y avoir de place, dans le procès - sommaire - en protection des cas clairs, pour une suspension de la procédure. Si, en examinant le dossier, le juge parvient à la conclusion qu'une autre procédure pendante enre les parties est en mesure d'influencer la procédure qui lui est soumise, il doit en conclure que le cas n'est pas clair et déclarer la demande irrecevable.</w:t>
      </w:r>
    </w:p>
    <w:p>
      <w:r>
        <w:t>Descripteurs: Descripteurs: ; BAIL À LOYER ; CAS CLAIR ; SUSPENSION DE LA PROCÉDURE</w:t>
      </w:r>
    </w:p>
    <w:p>
      <w:r>
        <w:t>Normes: Normes: CPC.126;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