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ACJC/1030/2008 vom 8. September 2008</w:t>
      </w:r>
    </w:p>
    <w:p>
      <w:r>
        <w:t>GE Cour de justice, 2008-09-08, FR</w:t>
      </w:r>
    </w:p>
    <w:p>
      <w:r>
        <w:rPr>
          <w:b/>
        </w:rPr>
        <w:t xml:space="preserve">Quelle: </w:t>
      </w:r>
      <w:r>
        <w:t>https://mcp.opencaselaw.ch/entscheid/ge_gerichte_ACJC_1030_2008</w:t>
      </w:r>
    </w:p>
    <w:p>
      <w:r>
        <w:t>FR: GE_GERICHTE ACJC/1030/2008 du 8 septembre 2008</w:t>
      </w:r>
    </w:p>
    <w:p>
      <w:r>
        <w:t>IT: GE_GERICHTE ACJC/1030/2008 del 8 settembre 2008</w:t>
      </w:r>
    </w:p>
    <w:p>
      <w:pPr>
        <w:pStyle w:val="Heading2"/>
      </w:pPr>
      <w:r>
        <w:t>Regeste</w:t>
      </w:r>
    </w:p>
    <w:p>
      <w:r>
        <w:t>Résumé: RESTITUTION DES LOCAUX - AVIS DES DÉFAUTS - CONSTAT D'HUISSIER Le bailleur qui s'abstient d'adresser au locataire un avis conforme aux exigences de l'art. 267a CO, est réputé avoir renoncé à ses droits, tels qu'ils découlent de l'art. 267 CO. Son droit à réclamer une indemnité en raison de défauts de la chose louée est dès lors périmé. Un constat d'huissier peut constituer un acte de vérification de la chose louée. Néanmoins, et même s'il a été réalisé en présence du locataire, il ne saurait être considéré comme un avis des défauts conforme aux exigences de l'art. 267a al. 1 CO s'il n'est pas adressé au locataire dans les jours qui suivent le constat et s'il n'indique pas que le bailleur tient le locataire pour responsable des défauts constatés. Par ailleurs, un avis des défauts parvenant au locataire deux mois et demi après la restitution des clés est manifestement tardif.</w:t>
      </w:r>
    </w:p>
    <w:p>
      <w:pPr>
        <w:pStyle w:val="Heading2"/>
      </w:pPr>
      <w:r>
        <w:t>Volltext</w:t>
      </w:r>
    </w:p>
    <w:p>
      <w:r>
        <w:t>Résumé: RESTITUTION DES LOCAUX - AVIS DES DÉFAUTS - CONSTAT D'HUISSIER Le bailleur qui s'abstient d'adresser au locataire un avis conforme aux exigences de l'art. 267a CO, est réputé avoir renoncé à ses droits, tels qu'ils découlent de l'art. 267 CO. Son droit à réclamer une indemnité en raison de défauts de la chose louée est dès lors périmé. Un constat d'huissier peut constituer un acte de vérification de la chose louée. Néanmoins, et même s'il a été réalisé en présence du locataire, il ne saurait être considéré comme un avis des défauts conforme aux exigences de l'art. 267a al. 1 CO s'il n'est pas adressé au locataire dans les jours qui suivent le constat et s'il n'indique pas que le bailleur tient le locataire pour responsable des défauts constatés. Par ailleurs, un avis des défauts parvenant au locataire deux mois et demi après la restitution des clés est manifestement tardif.</w:t>
      </w:r>
    </w:p>
    <w:p>
      <w:r>
        <w:t>Descripteurs: Descripteurs: BAIL A LOYER; RESTITUTION(EN GENERAL); CHOSE LOUEE; AVIS DES DEFAUTS; ETAT DES LIEUX(CHOSE LOUEE)</w:t>
      </w:r>
    </w:p>
    <w:p>
      <w:r>
        <w:t>Normes: Normes: CO.267; CO.267a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