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ACJC/1028/2013 vom 22. Februar 2013</w:t>
      </w:r>
    </w:p>
    <w:p>
      <w:r>
        <w:t>GE Cour de justice, 2013-02-22, FR</w:t>
      </w:r>
    </w:p>
    <w:p>
      <w:r>
        <w:rPr>
          <w:b/>
        </w:rPr>
        <w:t xml:space="preserve">Quelle: </w:t>
      </w:r>
      <w:r>
        <w:t>https://mcp.opencaselaw.ch/entscheid/ge_gerichte_ACJC_1028_2013</w:t>
      </w:r>
    </w:p>
    <w:p>
      <w:r>
        <w:t>FR: GE_GERICHTE ACJC/1028/2013 du 22 février 2013</w:t>
      </w:r>
    </w:p>
    <w:p>
      <w:r>
        <w:t>IT: GE_GERICHTE ACJC/1028/2013 del 22 febbraio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w:t>
      </w:r>
    </w:p>
    <w:p>
      <w:r>
        <w:t>- 5/9 -</w:t>
      </w:r>
    </w:p>
    <w:p>
      <w:r>
        <w:t>C/4698/2012 consid. 1.1; 4A_516/2007 du 6 mars 2008 consid. 1.1; ATF 136 III 196 consid. 1.1).</w:t>
      </w:r>
    </w:p>
    <w:p>
      <w:r>
        <w:rPr>
          <w:b/>
        </w:rPr>
        <w:t>E. 1.2</w:t>
      </w:r>
    </w:p>
    <w:p>
      <w:r>
        <w:t>En l'espèce, le loyer annuel du logement, charges comprises, s'élève à 23'040 fr. En prenant en compte la durée de la procédure et le délai de protection de trois ans dès la fin de celle-ci, il faut retenir, s’agissant de la valeur litigieuse, une période courant du 1er juin 2012 au 31 mai 2016, soit une durée de quatre ans. Ainsi, la va- leur litigieuse est largement supérieure à 10'000 fr. (23'040 fr. x 4 ans = 92'160 fr.).</w:t>
      </w:r>
    </w:p>
    <w:p>
      <w:r>
        <w:rPr>
          <w:b/>
        </w:rPr>
        <w:t>E. 1.3</w:t>
      </w:r>
    </w:p>
    <w:p>
      <w:r>
        <w:t>L'appel a été interjeté dans le délai (compte tenu de la suspension des délais prévue par l’art. 145 al. 1 lit. a CPC)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271a al. 1 let. e ch. 1 CO, le congé est annulable lorsqu'il est donné par le bailleur dans les trois ans à compter de la fin d'une procédure de concilia- tion ou d'une procédure judiciaire au sujet du bail si le bailleur a succombé dans une large mesure. Il ne faut pas poser d’exigences trop sévères pour admettre que le bailleur a pareillement succombé. On doit comparer les conclusions du bailleur qui sont déterminantes en procédure avec la décision rendue, mais la défaite du bailleur ne doit pas être appréciée simplement en pourcentage. Il faut plutôt prendre en compte l’importance objective et subjective de l’objet du litige dans le cas d'espèce, le comportement des parties avant la procédure et leurs responsa- bilités d'en évaluer les chances de succès. La victoire du locataire ne doit cepen- dant pas être seulement marginale (ATF 137 III 24, trad. in SJ 2011 I 342). Il est alors sans importance que le congé n'ait pas été donné dans un esprit de représailles à la suite de l'échec de la procédure ayant conduit au jugement du 13 juillet 2006. Il n'est en effet pas nécessaire, pour l'application de l'art. 271a al. 1 let. e CO, d'établir un lien de causalité entre la procédure précédente et le congé (CONOD, in Droit du bail à loyer, 2010, n° 33 ad art. 271a CO; LACHAT, Le bail à loyer, nouvelle éd. 2008, n. 5.6.2 p. 750). L'annulabilité résulte du seul fait qu'il s'est écoulé moins de trois ans depuis l'échec de la précédente procédure (arrêt du Tribunal fédéral 4A_594/2010 du 12 janvier 2011). Le délai de protection est également opposable à l'acquéreur de l'immeuble abri- tant les locaux loués lorsque ce dernier a repris le bail (ATF 110 II 309). L'art. 271a al. 3 CO énumère un certain nombre de cas dans lesquels le locataire ne peut pas se prévaloir du fait que le congé lui a été donné durant le délai de pro- tection légal. Cette liste est exhaustive (ATF 131 III 33 consid. 3.4 p. 37). Dès lors que le locataire défend ses intérêts de bonne foi, sans recourir à un procédé</w:t>
      </w:r>
    </w:p>
    <w:p>
      <w:r>
        <w:t>- 6/9 -</w:t>
      </w:r>
    </w:p>
    <w:p>
      <w:r>
        <w:t>C/4698/2012 déloyal (art. 2 al. 2 CC), la bailleresse qui a donné congé en temps prohibé ne peut pas échapper à l'annulation de la résiliation par des arguments qui se situeraient en dehors de la liste figurant à l'art. 271a al. 3 CO (arrêt du Tribunal fédéral 4A_594/2010 du 12 janvier 2011). Selon cette disposition (lit. a), la règle sur le délai de protection n'est pas appli- cable lorsqu'un congé est donné en raison du besoin urgent que le bailleur ou ses proches parents ou alliés peuvent avoir d'utiliser eux-mêmes les locaux. Selon la jurisprudence du Tribunal fédéral, le besoin urgent ne présuppose pas une situation de contrainte, voire un état de nécessité; il suffit que, pour des motifs économiques ou pour d'autres raisons, on ne puisse exiger du bailleur qu'il renonce à l'usage de l'objet loué. Il ressort des travaux parlementaires que le besoin légitime du propriétaire doit en principe primer l'intérêt du locataire. Ce besoin doit être sérieux, concret et actuel; un possible besoin futur ne suffit pas. Quant à l'urgence, elle doit être examinée non seulement dans le temps, mais encore en fonction de son degré; il faut qu'existent des motifs qui revêtent objecti- vement une certaine importance. Le juge en décidera après avoir apprécié toutes les circonstances du cas particulier (ATF 118 II 50 consid. 3c et d; plus récent, 132 III 737 consid. 3.4.3)</w:t>
      </w:r>
    </w:p>
    <w:p>
      <w:r>
        <w:rPr>
          <w:b/>
        </w:rPr>
        <w:t>E. 2.2</w:t>
      </w:r>
    </w:p>
    <w:p>
      <w:r>
        <w:t>En l'espèce, le Tribunal des baux et loyers a tout d’abord retenu que le congé n'avait pas été donné pendant la période de protection de 3 ans comptée dès l'en- trée en force de la décision de la Commission de conciliation en matière de baux et loyers du 5 décembre 2008, aux alentours du 7 janvier 2009. Le Tribunal des baux et loyers a retenu que la saisine du Tribunal par le bailleur était sans pertinence, cette dernière étant intervenue de manière irrecevable avant d'être retirée. La Chambre des baux et loyers ne saurait toutefois partager ce point de vue. Selon l'art. 271a al. 1 lit. e CO, le délai de protection de 3 ans doit être compté dès la fin d'une procédure de conciliation ou d’une procédure judiciaire au sujet du bail. Or, en saisissant le Tribunal des baux et loyers de l'affaire, le bailleur a fait perdu- rer la procédure. Peu importe qu'il ait saisi le Tribunal hors délai et ainsi de ma- nière irrecevable, la procédure n'en a pas moins perduré et ce, jusqu'à son retrait intervenu le 5 mars 2009, ceci à tout le moins sur la question de la recevabilité du recours contre la décision de l'autorité de conciliation. En effet, si le bailleur n'avait pas retiré la procédure, le Tribunal aurait du rendre une décision au sujet de la recevabilité de son recours et, en cas d'admission de cette dernière, sur le fond. Ce n'est d’ailleurs que le 5 mars 2009 que le bailleur a renoncé à saisir le juge (art. 271a al. 1 lit. e ch. 3 CO).</w:t>
      </w:r>
    </w:p>
    <w:p>
      <w:r>
        <w:t>- 7/9 -</w:t>
      </w:r>
    </w:p>
    <w:p>
      <w:r>
        <w:t>C/4698/2012 Il n'est pas litigieux que le bailleur a pleinement succombé tant sur le fond, soit s'agissant de la résiliation de bail, que sur la recevabilité de son recours, puisqu'il l'a retiré. Ainsi, le congé donné par avis du 3 février 2012 intervient bel et bien durant la période de protection.</w:t>
      </w:r>
    </w:p>
    <w:p>
      <w:r>
        <w:rPr>
          <w:b/>
        </w:rPr>
        <w:t>E. 2.3</w:t>
      </w:r>
    </w:p>
    <w:p>
      <w:r>
        <w:t>Cette seule constatation ne scelle toutefois pas le sort du litige. Le bailleur plaide en effet, comme l'a à sa suite retenu le Tribunal des baux et loyers, que son besoin du logement serait urgent. Le caractère urgent du besoin s'apprécie non seulement sous l'angle temporel mais aussi sous l'angle factuel (BURKHALTER/MARTINEZ-FAVRE, Commentaire SVIT du droit du bail, Lausanne 2011, p. 685, n° 74 ad. art. 271a CO). Le Tribunal des baux et loyers, dans le jugement entrepris, examine l'exception tirée de l'art. 271a al. 3 lit. a CO, toutefois sous l'angle temporel uniquement, rete- nant que le bailleur ne savait pas encore, au moment de la notification du congé, que son contrat au Brésil serait prolongé. Cela étant, un certain nombre de questions restent non résolues sous l'angle factuel de l'urgence du besoin. Dans ces circonstances, la Chambre des baux et loyers ne s'estime pas suffisam- ment renseignée pour rendre une décision s'agissant de l’éventuel besoin urgent du bailleur.</w:t>
      </w:r>
    </w:p>
    <w:p>
      <w:r>
        <w:rPr>
          <w:b/>
        </w:rPr>
        <w:t>E. 2.4</w:t>
      </w:r>
    </w:p>
    <w:p>
      <w:r>
        <w:t>Conformément à l'art. 247 al. 2 CPC, le Tribunal établi les faits d'office dans les litiges portant sur la protection contre les congés. Cette règle reprend celle de l'ancien art. 274d al. 3 CO établissant une maxime inquisitoriale sociale (LACHAT, procédure civile en matière de baux et loyers, Lausanne 2011, p. 162; TAPPY, in Code de procédure civile commenté, n° 21, ad. art. 247 CPC). La jurisprudence rendue sous l’ancien droit à propos de l'art. 274d CO peut donc être transposée à l'art. 247 al. 2 CPC (TAPPY, op. cit., n° 22 ad. art. 247 CPC). Le juge doit en principe rechercher spontanément les faits pertinents, sans dis- penser les parties d’une collaboration active. Il leur incombe de renseigner le juge sur les faits de la cause et de lui indiquer les moyens de preuve disponibles (ATF 130 III 102 consid. 2.2 et ATF 107 II 233 consid. 2c). Il incombait ainsi aux premiers juges, à tout le moins d'interpeller les parties et de les inviter à fournir les preuves utiles s'agissant des éléments factuels précités du besoin urgent. Dès lors que tel n'a pas été le cas, il convient de leur retourner le dossier pour instruction complémentaire et nouvelle décision.</w:t>
      </w:r>
    </w:p>
    <w:p>
      <w:r>
        <w:rPr>
          <w:b/>
        </w:rPr>
        <w:t>E. 2.5</w:t>
      </w:r>
    </w:p>
    <w:p>
      <w:r>
        <w:t>En conséquence, le jugement entrepris sera annulé et l'affaire renvoyée au Tribunal des baux et loyers pour instruction au sens des considérants et nouvelle décision.</w:t>
      </w:r>
    </w:p>
    <w:p>
      <w:r>
        <w:t>- 8/9 -</w:t>
      </w:r>
    </w:p>
    <w:p>
      <w:r>
        <w:t>C/4698/2012</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- 9/9 -</w:t>
      </w:r>
    </w:p>
    <w:p>
      <w:r>
        <w:t>C/4698/2012 PAR CES MOTIFS, La Chambre des baux et loyers : A la forme : Déclare recevable l'appel interjeté le 4 avril 2013 par A______ et B______ contre le jugement JTBL/156/2013 rendu le 22 février 2013 par le Tribunal des baux et loyers dans la cause C/4698/2012-5-OSB. Au fond : Annule ce jugement. Renvoie la procédure au Tribunal des baux et loyers pour instruction au sens des consi- dérants et nouveau jugement. Dit que la procédure est gratuite. Déboute les parties de toutes autres conclusions. Siégeant : Madame Nathalie LANDRY-BARTHE, présidente; Monsieur Blaise PAGAN et Madame Elena SAMPEDRO,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