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ACJC/1025/2014 vom 4. September 2014</w:t>
      </w:r>
    </w:p>
    <w:p>
      <w:r>
        <w:t>GE Cour de justice, 2014-09-04, FR</w:t>
      </w:r>
    </w:p>
    <w:p>
      <w:r>
        <w:rPr>
          <w:b/>
        </w:rPr>
        <w:t xml:space="preserve">Quelle: </w:t>
      </w:r>
      <w:r>
        <w:t>https://mcp.opencaselaw.ch/entscheid/ge_gerichte_ACJC_1025_2014</w:t>
      </w:r>
    </w:p>
    <w:p>
      <w:r>
        <w:t>FR: GE_GERICHTE ACJC/1025/2014 du 4 septembre 2014</w:t>
      </w:r>
    </w:p>
    <w:p>
      <w:r>
        <w:t>IT: GE_GERICHTE ACJC/1025/2014 del 4 settembre 2014</w:t>
      </w:r>
    </w:p>
    <w:p>
      <w:pPr>
        <w:pStyle w:val="Heading2"/>
      </w:pPr>
      <w:r>
        <w:t>Erwägungen</w:t>
      </w:r>
    </w:p>
    <w:p>
      <w:r>
        <w:rPr>
          <w:b/>
        </w:rPr>
        <w:t>E. 1.1</w:t>
      </w:r>
    </w:p>
    <w:p>
      <w:r>
        <w:t>La requête de mesures provisionnelles formée par l'appelante ayant été déposée après le 1er janvier 2011 dans le cadre d'une procédure d'appel soumise au</w:t>
      </w:r>
    </w:p>
    <w:p>
      <w:r>
        <w:t>- 10/24 -</w:t>
      </w:r>
    </w:p>
    <w:p>
      <w:r>
        <w:t>C/13232/2010 nouveau droit de procédure (cf. consid. 6), elle est soumise à ce dernier droit (art. 404 et 405 CPC; ACJC/836/2013 du 28 juin 2013 consid. 1.1; ACJC/420/2012 du 23 mars 2012, consid. 1.1).</w:t>
      </w:r>
    </w:p>
    <w:p>
      <w:r>
        <w:rPr>
          <w:b/>
        </w:rPr>
        <w:t>E. 1.2</w:t>
      </w:r>
    </w:p>
    <w:p>
      <w:r>
        <w:t>Compte tenu de la nationalité étrangère de l'intimé et du domicile en France de l'appelante, la présente cause revêt un caractère international.</w:t>
      </w:r>
    </w:p>
    <w:p>
      <w:r>
        <w:t>Dans la mesure où l'intimé est domicilié dans le canton de Genève depuis plus d'une année et où la compétence de la Cour de céans pour statuer sur les effets encore litigieux du divorce doit être admise (cf. consid. 10), les autorités genevoises sont compétentes pour statuer sur la requête de mesures provisionnelles formée par l'appelante (art. 5 ch. 2 let. b et 31 CLug) et le droit suisse est applicable (art. 61, 62 al. 2 et 3 et 49 LDIP, art. 8 de la Convention de La Haye du 2 octobre 1973 sur la loi applicable aux obligations alimentaires), ce qui n'est au demeurant pas contesté par les parties.</w:t>
      </w:r>
    </w:p>
    <w:p>
      <w:r>
        <w:rPr>
          <w:b/>
        </w:rPr>
        <w:t>E. 2.1</w:t>
      </w:r>
    </w:p>
    <w:p>
      <w:r>
        <w:t>La Cour de justice est compétente pour prononcer des mesures provisionnelles en relation avec les effets du divorce non entrés en force faisant l'objet d'un appel devant elle (art. 276 al. 3 CPC; TAPPY, Les procédures en droit matrimonial, in Procédure civile suisse, Les grands thèmes pour les praticiens, 2010, n. 80, p. 268; TAPPY, in CPC, Code de procédure civile commenté, Bohnet/ Haldy/ Jeandin/Schweizer/Tappy [éd.], 2011, n. 46 et 50 ad art. 276 CPC).</w:t>
      </w:r>
    </w:p>
    <w:p>
      <w:r>
        <w:t>Les mesures provisionnelles doivent être requises par le dépôt d'une requête qui doit généralement revêtir la forme écrite (art. 248 let. d, 252, 271 let. a et 276 al. 1 CPC). Un courrier qui présente simplement les conclusions du requérant et l'objet du litige, soit le complexe de faits sur lequel les conclusions se fondent, est suffisant (BOHNET, in CPC, Code de procédure civile commenté, Bohnet/Haldy/Jeandin/Schweizer/Tappy [éd.], 2011, n. 7 ad art. 252 CPC; BOHNET, La procédure sommaire, in: Procédure civile suisse, 2010, p. 199, n. 15). Une motivation juridique n'est pas nécessaire (art. 219 et 221 al. 3 CPC).</w:t>
      </w:r>
    </w:p>
    <w:p>
      <w:r>
        <w:rPr>
          <w:b/>
        </w:rPr>
        <w:t>E. 2.2</w:t>
      </w:r>
    </w:p>
    <w:p>
      <w:r>
        <w:t>En l'espèce, la Cour de céans est compétente pour se prononcer sur la requête de mesures provisionnelles formée par l'appelante, puisque celle-ci concerne la contribution à l'entretien de l'épouse, soit un aspect du divorce qui, compte tenu de son caractère litigieux en appel, n'est pas entré en force. Par ailleurs, cette requête comprend des conclusions formelles, à savoir la condamnation de l'intimé à verser à l'appelante une contribution d'entretien de 20'000 fr. par mois, et expose de manière détaillée les faits sur lesquels cette prétention est fondée, de sorte que les conditions de forme prescrites par la loi sont respectées. Partant, sa recevabilité sera admise.</w:t>
      </w:r>
    </w:p>
    <w:p>
      <w:r>
        <w:rPr>
          <w:b/>
        </w:rPr>
        <w:t>E. 3</w:t>
      </w:r>
    </w:p>
    <w:p>
      <w:r>
        <w:t>Les mesures provisionnelles prises dans le cadre d'une action en divorce sont soumises à la procédure sommaire au sens propre (art. 248 let. d, 271 let. a et 276 al. 1 CPC; HOHL, Procédure civile, Tome II, 2ème éd., 2010, n. 1957, p. 359). La</w:t>
      </w:r>
    </w:p>
    <w:p>
      <w:r>
        <w:t>- 11/24 -</w:t>
      </w:r>
    </w:p>
    <w:p>
      <w:r>
        <w:t>C/13232/2010 cognition du juge est ainsi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w:t>
      </w:r>
    </w:p>
    <w:p>
      <w:r>
        <w:rPr>
          <w:b/>
        </w:rPr>
        <w:t>E. 4.1</w:t>
      </w:r>
    </w:p>
    <w:p>
      <w:r>
        <w:t>L'appelante sollicite que la contribution à son entretien, fixée par jugement sur mesures provisoires du 1er mars 2012 à 2'500 fr. par mois, soit augmentée à 20'000 fr. par mois à compter du 10 septembre 2012, au motif que la somme de 2'500 fr. octroyée est insuffisante pour couvrir son entretien convenable. Elle fait valoir, à l'appui de sa requête, que les circonstances de fait ont changé de manière essentielle et durable depuis le prononcé du jugement sur mesures provisoires du 1er mars 2012, sa fortune ayant diminué en raison des prélèvements qu'elle a dû effectuer pour assurer son entretien convenable et celle de son ancien époux ayant augmenté consécutivement à l'héritage qu'il a perçu à la suite du décès de ses parents. Elle soutient également que le juge des mesures provisoires du 1er mars 2012 a omis des faits essentiels relatifs à la fortune de l'intimé, celle-ci ayant été estimée à 6'000'000 fr. alors qu'elle oscillerait en réalité entre 20'000'000 fr. et 33'000'000 fr.</w:t>
      </w:r>
    </w:p>
    <w:p>
      <w:r>
        <w:rPr>
          <w:b/>
        </w:rPr>
        <w:t>E. 4.2</w:t>
      </w:r>
    </w:p>
    <w:p>
      <w:r>
        <w:t>Une fois que des mesures provisionnelles ont été ordonnées, elles ne peuvent être modifiées qu'aux conditions de l'art. 179 CC applicable par renvoi de l'art. 276 al. 1 CPC. Aux termes de l'art. 179 al. 1 1ère phrase CC, le juge prononce les modifications commandées par les faits nouveaux et lève les mesures prises lorsque les causes qui les ont déterminées n'existent plus. 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de mesures provisionnelles s'est avérée par la suite injustifiée parce que le juge appelé à statuer n'a pas eu connaissance de faits importants (ATF 129 III 60 consid. 2; plus récemment arrêt du Tribunal fédéral 5A_22/2014 du 13 mai 2014 consid. 3.1). A défaut, la force de chose jugée formelle s'oppose à une modification (arrêt du Tribunal fédéral 5A_522/2011 du 18 janvier 2012 consid. 4.1) Les parties ne peuvent en revanche pas invoquer, pour fonder leur requête en modification, une mauvaise appréciation des circonstances initiales, que le motif relève du droit ou de l'établissement des faits (arrêt du Tribunal fédéral 5A_860/2013 du 29 janvier 2014 consid. 4.2). En effet, la décision sur mesures provisionnelles étant revêtue d'une autorité de la chose jugée limitée, en ce sens</w:t>
      </w:r>
    </w:p>
    <w:p>
      <w:r>
        <w:t>- 12/24 -</w:t>
      </w:r>
    </w:p>
    <w:p>
      <w:r>
        <w:t>C/13232/2010 que celles-ci ne sont pas sujettes à un réexamen complet dans une procédure judiciaire ultérieure, la requête de modification de ces mesures ne peut avoir pour objet qu'une adaptation aux circonstances nouvelles, mais non une nouvelle fixation (DE LUZE/PAGE/STOUDMANN, Droit de la famille, 2013, n. 1.14 ad art. 276 CPC). Les mesures provisionnelles ordonnées dans le cadre d'une procédure en divorce demeurent en vigueur tant que l'aspect qu'elles réglementent n'a pas fait l'objet d'un jugement au fond entré en force (ATF 128 III 121 consid. 3c/bb = JdT 2002 I 463; arrêt du Tribunal fédéral 5A_725/2008 et 5A_733/2008 du 6 août 2009 consid. 3.1.3; DE LUZE/PAGE/STOUDMANN, op. cit., n. 3.1 ad art. 276 CPC).</w:t>
      </w:r>
    </w:p>
    <w:p>
      <w:r>
        <w:rPr>
          <w:b/>
        </w:rPr>
        <w:t>E. 4.3</w:t>
      </w:r>
    </w:p>
    <w:p>
      <w:r>
        <w:t>En l'espèce, postérieurement au jugement sur mesures provisoires du 1er mars 2012 condamnant l'intimé à verser à l'appelante une contribution d'entretien de 2'500 fr. par mois, le Tribunal de première instance a, le 26 novembre 2013, dans le cadre du jugement attaqué, rendu une nouvelle décision sur mesures provisoires aux termes de laquelle il a jugé qu'il n'existait pas de motifs justifiant une modification des mesures provisoires précédemment ordonnées. Dans la mesure où ce jugement n'a pas été contesté dans le délai de 10 jours prévu par la loi (art. 314 al. 1 et 321 al. 2 CPC), il a acquis l'autorité relative de la chose jugée. Or, si l'appelante fait valoir que les circonstances de fait se sont modifiées de manière essentielle et durable depuis le prononcé du jugement sur mesures provisoires du 1er mars 2012, elle ne soutient en revanche pas que des changements significatifs seraient intervenus dans la situation des parties après le prononcé, le 26 novembre 2013, du second jugement sur mesures provisoires. Par ailleurs, elle n'invoque pas non plus que le juge qui a rendu ce second jugement aurait omis de prendre en compte des faits essentiels relatifs à la fortune de l'intimé et cette circonstance ne saurait, en tout état, justifier, à elle-seule, une modification des mesures provisoires précédemment ordonnées, la procédure de modification n'ayant pas pour but de corriger le jugement antérieur mais de l'adapter aux circonstances nouvelles. Au demeurant, le juge des mesures provisoires a décidé de limiter le montant de la contribution à 2'500 fr. par mois non pas parce qu'il estimait que la situation financière de l'intimé ne lui permettait pas de verser une contribution d'entretien plus élevée mais parce qu'il a considéré que cette somme était suffisante pour permettre à l'appelante de maintenir un train de vie approprié durant la procédure. Ainsi, une éventuelle augmentation de la fortune de l'intimé ne serait pas de nature à entraîner une adaptation de la contribution d'entretien fixée sur mesures provisoires. Au vu de ce qui précède, il n'y a pas lieu de donner une suite favorable à la requête de mesures provisionnelles formée par l'appelante. Les mesures provisoires du 1er mars 2012 condamnant l'intimé à verser à son ancienne épouse</w:t>
      </w:r>
    </w:p>
    <w:p>
      <w:r>
        <w:t>- 13/24 -</w:t>
      </w:r>
    </w:p>
    <w:p>
      <w:r>
        <w:t>C/13232/2010 une contribution d'entretien de 2'500 fr. par mois seront ainsi maintenues pendant la durée de la présente procédure d'appel.</w:t>
      </w:r>
    </w:p>
    <w:p>
      <w:r>
        <w:rPr>
          <w:b/>
        </w:rPr>
        <w:t>E. 5</w:t>
      </w:r>
    </w:p>
    <w:p>
      <w:r>
        <w:t>Le sort des frais judiciaires et dépens relatifs à la requête de mesures provisionnelles formée par l'appelante sera réglé avec la décision au fond (art. 104 al. 3 CPC). Sur le fond :</w:t>
      </w:r>
    </w:p>
    <w:p>
      <w:r>
        <w:rPr>
          <w:b/>
        </w:rPr>
        <w:t>E. 6</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le nouveau droit de procédure est applicable en seconde instance. En revanche, la demande unilatérale en divorce ayant été introduite avant le 1er janvier 2011, la procédure de première instance était régie par l'ancien droit de procédure genevois (art. 404 al. 1 CPC), soit la loi de procédure civile du 10 avril 1987 (aLPC).</w:t>
      </w:r>
    </w:p>
    <w:p>
      <w:r>
        <w:rPr>
          <w:b/>
        </w:rPr>
        <w:t>E. 7.1</w:t>
      </w:r>
    </w:p>
    <w:p>
      <w:r>
        <w:t>Les jugements de divorce rendus dans une affaire patrimoniale dont la valeur litigieuse est, au dernier état des conclusions, de 10'000 fr. au moins sont susceptibles de faire l'objet d'un appel auprès de la Cour de justice dans un délai de 30 jours à compter de leur notification (art. 308 et 311 al. 1 CPC; art. 120 al. 1 let. a LOJ), ce délai ne courant pas du 18 décembre au 2 janvier inclus (art. 145 al. 1 let. c CPC).</w:t>
      </w:r>
    </w:p>
    <w:p>
      <w:r>
        <w:t>L'acte d'appel doit revêtir la forme écrite et être motivé (art. 311 al. 1 CPC). Que la cause soit soumise à la maxime des débats (art. 55 al. 1 CPC) ou à la maxime inquisitoire, il incombe au recourant de motiver son appel, c'est-à-dire de démontrer le caractère erroné de la décision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cf. ég. arrêt du Tribunal fédéral 5A_89/2014 du 15 avril 2014 consid. 5.3.2.).</w:t>
      </w:r>
    </w:p>
    <w:p>
      <w:r>
        <w:rPr>
          <w:b/>
        </w:rPr>
        <w:t>E. 7.2</w:t>
      </w:r>
    </w:p>
    <w:p>
      <w:r>
        <w:t>En l'espèce, le seul point encore litigieux entre les parties est l'éventuelle contribution due pour l'entretien de l'appelante, de sorte que la cause revêt un</w:t>
      </w:r>
    </w:p>
    <w:p>
      <w:r>
        <w:t>- 14/24 -</w:t>
      </w:r>
    </w:p>
    <w:p>
      <w:r>
        <w:t>C/13232/2010 caractère pécuniaire. Compte tenu des montants réclamés par cette dernière, la valeur litigieuse est supérieure à 10'000 fr. La voie de l'appel est donc ouverte.</w:t>
      </w:r>
    </w:p>
    <w:p>
      <w:r>
        <w:t>L'appel a été interjeté auprès de l'autorité compétente et dans le délai utile de 30 jours suivant la notification du jugement querellé. Il est donc, de ce point de vue, recevable. Bien que le seul point litigieux soit la question de l'éventuelle contribution due pour l'entretien de l'épouse, l'appelante conclut à l'annulation du jugement entrepris dans son entier. En ce qui concerne la question de la contribution à son entretien, l'appelante désigne précisément les faits que le premier juge aurait constaté de manière inexacte, reprochant notamment à ce dernier de ne pas avoir tenu compte de l'impact du mariage sur sa situation personnelle et d'avoir procédé à une évaluation erronée de sa situation financière et de celle de son époux, et expose de façon suffisamment motivée les raisons pour lesquelles ces faits seraient de nature à influer sur l'issue du litige. Elle indique par ailleurs de manière explicite quelles sont les dispositions légales qui auraient été violées et en quoi consisterait cette violation. L'appel répond donc aux exigences de forme prévues par la loi en tant qu'il est dirigé contre le refus de l'autorité précédente d'allouer à l'appelante une contribution d'entretien, refus qui fait l'objet du chiffre 5 du dispositif du jugement attaqué. Il est donc, dans ces limites, recevables. En revanche, l'appelante n'élève aucun grief contre les chiffres 1 à 4 du dispositif dudit jugement. L'appel sera donc déclaré irrecevable, faute de motivation, en tant qu'il est dirigé contre les chiffres précités.</w:t>
      </w:r>
    </w:p>
    <w:p>
      <w:r>
        <w:t>Les mémoires de réponse et de duplique de l'intimé ainsi que les écritures de réplique de l'appelante sont recevables, les actes concernés ayant été déposés dans les formes et délais prescrits (art. 312 et 316 al. 2 CPC).</w:t>
      </w:r>
    </w:p>
    <w:p>
      <w:r>
        <w:rPr>
          <w:b/>
        </w:rPr>
        <w:t>E. 7.3</w:t>
      </w:r>
    </w:p>
    <w:p>
      <w:r>
        <w:t>La Cour revoit la cause avec un plein pouvoir d'examen, dans les limites posées par les maximes des débats et de disposition, applicables au présent contentieux (art. 55 al. 1, 58 al. 1 et 277 al. 1 CPC).</w:t>
      </w:r>
    </w:p>
    <w:p>
      <w:r>
        <w:rPr>
          <w:b/>
        </w:rPr>
        <w:t>E. 8.1</w:t>
      </w:r>
    </w:p>
    <w:p>
      <w:r>
        <w:t>En procédure d'appel, la prise de conclusions nouvelles dans les causes soumises aux maximes des débats et de disposition est possible pour autant que les conditions fixées à l'art. 317 al. 2 CPC soient respectées.</w:t>
      </w:r>
    </w:p>
    <w:p>
      <w:r>
        <w:t>Constitue une conclusion nouvelle tout changement de conclusions (SCHWEIZER, in CPC, Code de procédure civile commenté, Bohnet/ Haldy/ Jeandin/Schweizer/Tappy [éd.], 2011, n. 14 ad art. 227 CPC). Les conclusions nouvelles qui ne respectent pas les exigences posées par l'art. 317 al. 2 CPC doivent être déclarées irrecevables (JEANDIN, in CPC, Code de procédure civile commenté, Bohnet/Haldy/Jeandin/Schweizer/Tappy [éd.], 2011, n. 3 ad art. 317 CPC).</w:t>
      </w:r>
    </w:p>
    <w:p>
      <w:r>
        <w:t>- 15/24 -</w:t>
      </w:r>
    </w:p>
    <w:p>
      <w:r>
        <w:t>C/13232/2010</w:t>
      </w:r>
    </w:p>
    <w:p>
      <w:r>
        <w:rPr>
          <w:b/>
        </w:rPr>
        <w:t>E. 8.2</w:t>
      </w:r>
    </w:p>
    <w:p>
      <w:r>
        <w:t>En l'espèce, si l'appelante a conclu, dans son mémoire de réplique, à ce qu'il soit procédé, à titre préalable, à l'audition de treize témoins expressément nommés, elle n'a en revanche pas formellement pris de telles conclusions dans son mémoire d'appel. Elle s'est toutefois plainte dans le corps de cet acte du fait que le premier juge avait refusé d'entendre les témoins concernés et a sollicité que ceux- ci soient auditionnés par la Cour de céans ou que la cause soit renvoyée à l'autorité précédente pour qu'elle procède aux auditions requises. Par ailleurs, l'appelante avait déjà requis aux termes de ses dernières écritures de première instance l'audition des témoins concernés. Il y a donc lieu de considérer que cette conclusion n'est pas nouvelle, de sorte que sa recevabilité sera admise.</w:t>
      </w:r>
    </w:p>
    <w:p>
      <w:r>
        <w:rPr>
          <w:b/>
        </w:rPr>
        <w:t>E. 9.1</w:t>
      </w:r>
    </w:p>
    <w:p>
      <w:r>
        <w:t>Les parties ont invoqué plusieurs pièces et allégués nouveaux à l'appui de leurs écritures de seconde instance.</w:t>
      </w:r>
    </w:p>
    <w:p>
      <w:r>
        <w:rPr>
          <w:b/>
        </w:rPr>
        <w:t>E. 9.2</w:t>
      </w:r>
    </w:p>
    <w:p>
      <w:r>
        <w:t>Aux termes de l'art. 317 al. 1 CPC, qui régit de manière complète et autonome l'admission d'allégations et d'offres de preuve nouvelles en appel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in Kommentar zur Schweizerischen Zivilprozessordnung (ZPO), Sutter-Somm/Hasenböhler/Leuenberger [éd.], 2010, n. 61 ad art. 317 CPC). Les moyens de preuve nouveaux présentés tardivement doivent être déclarés irrecevables (JEANDIN, op. cit., n. 3 ad art. 317 CPC).</w:t>
      </w:r>
    </w:p>
    <w:p>
      <w:r>
        <w:rPr>
          <w:b/>
        </w:rPr>
        <w:t>E. 9.3</w:t>
      </w:r>
    </w:p>
    <w:p>
      <w:r>
        <w:t>En l'espèce, les photographies référencées sous la pièce no 152 versée au dossier par l'appelante ainsi que la pièce no 137 déposée par l'intimé se rapportent à des faits qui existaient déjà lors de l'introduction de la procédure de première instance et les intéressés n'exposent pas, ni ne démontrent, les raisons pour lesquelles ils n'ont pas pu les produire devant le premier juge. Dans la mesure où il leur incombait d'établir leur impossibilité de se prévaloir de ces éléments factuels avant la procédure d'appel, les pièces concernées ainsi que les allégués de fait y relatifs seront déclarés irrecevables. En revanche, la recevabilité des pièces nos 145 à 149, 150, 151 et 155 produites par l'appelante ainsi que de la pièce no 136 déposée par l'intimé, de même que les</w:t>
      </w:r>
    </w:p>
    <w:p>
      <w:r>
        <w:t>- 16/24 -</w:t>
      </w:r>
    </w:p>
    <w:p>
      <w:r>
        <w:t>C/13232/2010 allégués de fait y relatifs, sera admise, dès lors que ces pièces ont été produites sans retard et qu'elles concernent des faits postérieurs au prononcé du jugement attaqué. En particulier, la pièce no 155, établie le 1er avril 2014, atteste de la somme perçue par l'appelante à titre de rente vieillesse durant l'ensemble de l'année 2013, de sorte qu'elle ne pouvait être produite devant le premier juge, étant au demeurant précisé qu'elle ne tend pas à établir le montant de ladite rente, des pièces ayant déjà été produites à ce sujet en première instance (cf. pièce no 144), mais uniquement à démontrer que celle-ci n'a depuis lors pas augmenté. Sera également admise la recevabilité des pièces nos 153 et 154 jointes au mémoire de réplique de l'appelante et les allégués de fait y relatifs. En effet, ces pièces figurent déjà dans le dossier constitué par l'autorité précédente et ne contiennent pas d'éléments de fait nouveaux par rapport aux premières versions produites. S'agissant des autres faits allégués en seconde instance par l'appelante dont l'intimé prétend qu'ils seraient nouveaux, la question de leur recevabilité peut demeurer indécise dans la mesure où ils ne sont pas de nature à influer sur l'issue du litige.</w:t>
      </w:r>
    </w:p>
    <w:p>
      <w:r>
        <w:rPr>
          <w:b/>
        </w:rPr>
        <w:t>E. 10</w:t>
      </w:r>
    </w:p>
    <w:p>
      <w:r>
        <w:t>Pour les motifs déjà exposés supra (cf. consid. 1.2), la cause revêt un caractère international.</w:t>
      </w:r>
    </w:p>
    <w:p>
      <w:r>
        <w:t>Dans la mesure où l'intimé réside en Suisse depuis plus d'une année, c'est à bon droit que le premier juge a retenu que les autorités genevoises étaient compétentes pour statuer sur la question de la contribution à l'entretien de l'épouse (art. 5 ch. 2 let. b CLug) et que le droit suisse était applicable (art. 49 et 63 al. 2 LDIP, art. 8 de la convention de La Haye du 2 octobre 1973 sur la loi applicable aux obligations alimentaires), ce qui n'est au demeurant pas contesté par les parties.</w:t>
      </w:r>
    </w:p>
    <w:p>
      <w:r>
        <w:rPr>
          <w:b/>
        </w:rPr>
        <w:t>E. 11.1</w:t>
      </w:r>
    </w:p>
    <w:p>
      <w:r>
        <w:t>L'appelante se plaint d'une violation de l'art. 8 CC, consacrant le droit à la preuve. Elle reproche au premier juge d'avoir refusé d'entendre treize témoins dont elle avait requis l'audition. Selon elle, ces témoignages permettraient de prouver la véracité de ses allégués relatifs à l'impact du mariage sur sa situation personnelle (témoins U______, V______, W______, X______, Y______, Z______, AA______, AB______, AC______ et AD______), au train de vie des conjoints durant la vie commune (témoins AE______ et AF______), à sa participation à l'éducation des enfants de son ancien époux (témoins AD______, AC______, AA______, U______, V______ et W______) ainsi qu'à l'étendue de la fortune de l'intimé (témoins AC______, AD______, Robert F______, AE______ et AF______). Elle sollicite ainsi que la Cour procède elle-même à l'audition des témoins concernés ou renvoie la cause au premier juge pour complément d'instruction.</w:t>
      </w:r>
    </w:p>
    <w:p>
      <w:r>
        <w:t>- 17/24 -</w:t>
      </w:r>
    </w:p>
    <w:p>
      <w:r>
        <w:t>C/13232/2010</w:t>
      </w:r>
    </w:p>
    <w:p>
      <w:r>
        <w:rPr>
          <w:b/>
        </w:rPr>
        <w:t>E. 11.2</w:t>
      </w:r>
    </w:p>
    <w:p>
      <w:r>
        <w:t>L'art. 8 CC comprend, entre autres garanties, le droit à la preuve; le juge enfreint cette disposition lorsqu'il refuse d'administrer une preuve régulièrement offerte, dans les formes et les délais prévus par la loi de procédure, et portant sur un fait pertinent pour l'appréciation juridique de la cause (ATF 133 III 189 consid. 5.2.2). Une mesure probatoire peut néanmoins être refusée à la suite d'une appréciation anticipée des preuves, c'est-à-dire lorsque l'autorité parvient à la conclusion que l'administration de la preuve sollicitée ne pourrait plus modifier sa conviction (ATF 131 I 153 consid. 3; 129 III 18 consid. 2.6).</w:t>
      </w:r>
    </w:p>
    <w:p>
      <w:r>
        <w:rPr>
          <w:b/>
        </w:rPr>
        <w:t>E. 11.3</w:t>
      </w:r>
    </w:p>
    <w:p>
      <w:r>
        <w:t>En l'espèce, l'appelante requiert tout d'abord l'audition de témoins au sujet de l'impact que le mariage a eu sur sa situation personnelle (et non financière). Or, ainsi que cela sera exposé infra (cf. consid. 12.3 in fine), cette question n'est pas pertinente pour l'issue du litige, de sorte que c'est à bon droit que le premier juge a renoncé à administrer ce moyen de preuve. L'appelante souhaite également entendre des témoins au sujet du train de vie mené par les époux durant la vie commune et de l'étendue de la fortune de l'intimé. Ces éléments factuels ne présentent toutefois un caractère pertinent que pour la détermination de la quotité de la contribution d'entretien. Or, comme il sera jugé infra (cf. consid. 12.3) que l'appelante n'est pas en droit de prétendre au versement d'une telle contribution, le refus du premier juge de procéder à l'audition des témoins concernés est exempt de critique. Enfin, l'appelante sollicite l'audition de témoins au sujet de sa participation à l'éducation des enfants de son ancien époux. Cette mesure probatoire apparaît toutefois inutile puisque, même en admettant que les allégués de l'appelante à ce sujet soient exacts, ils ne seraient pas de nature à influer sur l'issue de litige (cf. consid. 12.3 infra). Le moyen tiré de la violation du droit à la preuve doit ainsi être rejeté.</w:t>
      </w:r>
    </w:p>
    <w:p>
      <w:r>
        <w:rPr>
          <w:b/>
        </w:rPr>
        <w:t>E. 12.1</w:t>
      </w:r>
    </w:p>
    <w:p>
      <w:r>
        <w:t>L'appelante reproche au premier juge d'avoir violé l'art. 125 CC en refusant de lui allouer une contribution pour son entretien au motif que le mariage, de courte durée, n'avait pas eu d'impact sur sa situation personnelle et financière. Elle soutient que le mariage doit être considéré comme étant de longue durée puisqu'elle a, préalablement à celui-ci, vécu douze ans en concubinage qualifié avec l'intimé. Cette période de concubinage avait eu une incidence concrète et durable sur sa situation tant personnelle que financière, dès lors qu'elle s'était considérablement investie dans l'éducation des enfants de l'intimé, qu'elle n'avait, à la suite de sa rencontre avec ce dernier, plus pu se consacrer pleinement à son activité professionnelle et qu'elle avait mis un terme à celle-ci à la fin de l'année 2004. Ainsi, la célébration du mariage en juin 2006 n'était que la confirmation de la confiance existante, de sorte qu'il convenait de tenir compte de la période de concubinage qui l'avait précédé pour calculer sa durée . Partant, elle était en droit</w:t>
      </w:r>
    </w:p>
    <w:p>
      <w:r>
        <w:t>- 18/24 -</w:t>
      </w:r>
    </w:p>
    <w:p>
      <w:r>
        <w:t>C/13232/2010 de prétendre à une contribution d'entretien lui permettant de maintenir le train de vie mené durant la vie commune.</w:t>
      </w:r>
    </w:p>
    <w:p>
      <w:r>
        <w:rPr>
          <w:b/>
        </w:rPr>
        <w:t>E. 12.2</w:t>
      </w:r>
    </w:p>
    <w:p>
      <w:r>
        <w:t>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("clean break")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w:t>
      </w:r>
    </w:p>
    <w:p>
      <w:r>
        <w:rPr>
          <w:b/>
        </w:rPr>
        <w:t>E. 12.2.1</w:t>
      </w:r>
    </w:p>
    <w:p>
      <w:r>
        <w:t>Une contribution est due en vertu du principe de la solidarité si le mariage a concrètement influencé la situation financière de l'époux crédirentier ("lebensprägend"; ATF 137 III 102 consid. 4.1.2). Dans cette hypothèse, il est en effet admis que la confiance placée par l'époux créancier dans la continuité du mariage et dans le maintien de la répartition des rôles, convenue librement par les époux, mérite objectivement d'être protégée (ATF 135 III 59 consid. 4.1). Le standard de vie choisi d'un commun accord doit ainsi être maintenu (indemnisation de l'«intérêt positif»). Quand en revanche le mariage n'a pas eu d'influence concrète sur la situation financière de l'époux, celui-ci ne se trouve pas dans une position de confiance digne de protection. L'époux qui a ainsi renoncé à son activité lucrative pendant la durée du mariage doit simplement être replacé dans la situation qui serait la sienne si le mariage n'avait pas été conclu. Il faut donc examiner quelle situation économique aurait cet époux au moment du divorce, s'il ne s'était pas marié. Le conjoint a en quelque sorte droit à la réparation du dommage causé par le mariage («Eheschaden»), qui correspond, dans la terminologie de la responsabilité contractuelle, à la réparation de l'intérêt négatif (arrêts du Tribunal fédéral 5A_446/2012 du 20 décembre 2012 consid. 3.2.3.1 et 5C.244/2006 du 13 avril 2007 consid. 2.4.8).</w:t>
      </w:r>
    </w:p>
    <w:p>
      <w:r>
        <w:rPr>
          <w:b/>
        </w:rPr>
        <w:t>E. 12.2.2</w:t>
      </w:r>
    </w:p>
    <w:p>
      <w:r>
        <w:t>Si le mariage a duré moins de cinq ans - période à calculer jusqu'à la date de la séparation de fait des parties (ATF 132 III 598 consid. 9.2) -, il est présumé n'avoir pas exercé une influence concrète sur la situation financière de l'époux (mariage de courte durée); lorsqu'en revanche le mariage a duré plus de 10 ans (mariage de longue durée), on présume qu'il a exercé une influence concrète sur la situation financière de l'époux (ATF 135 III 59 consid. 4.1 et les références). Il n'existe toutefois aucune présomption lorsque le mariage a duré entre 5 et 10 ans; il faut alors examiner de cas en cas si les circonstances de fait permettent de déduire une influence concrète (arrêt du Tribunal fédéral 5A_446/2012 du 20 décembre 2012 consid. 3.2.3.2).</w:t>
      </w:r>
    </w:p>
    <w:p>
      <w:r>
        <w:t>- 19/24 -</w:t>
      </w:r>
    </w:p>
    <w:p>
      <w:r>
        <w:t>C/13232/2010 La durée d'un concubinage qualifié, lorsque les parties ont conclu un mariage subséquent, peut être prise en considération s'il a influencé durablement la vie des partenaires au point que la conclusion du mariage soit la confirmation de la responsabilité assumée et de la confiance existante (ATF 135 III 59 consid. 4.4; cf. aussi: ATF 132 III 598 consid. 9.2). Cette question relève toutefois du pouvoir d'appréciation du juge (art. 4 CC; ATF 135 III 59 consid. 4.4; arrêt du Tribunal fédéral 5A_446/2012 du 20 décembre 2012 consid. 3.2.3.2).</w:t>
      </w:r>
    </w:p>
    <w:p>
      <w:r>
        <w:rPr>
          <w:b/>
        </w:rPr>
        <w:t>E. 12.2.3</w:t>
      </w:r>
    </w:p>
    <w:p>
      <w:r>
        <w:t>Est considéré comme un concubinage qualifié (ou concubinage stable) une communauté de vie d'une certaine durée entre deux personnes de sexes opposés, à caractère en principe exclusif, qui présente une composante tant spirituelle que corporelle et économique, et qui est parfois également désignée comme communauté de toit, de table et de lit. Les trois composantes ne revêtent cependant pas toutes la même importance. Si la communauté de lit ou l'élément économique fait défaut, mais que les partenaires vivent une relation à deux stable et exclusive et s'accordent sur une assistance réciproque, l'existence d'un concubinage qualifié doit être admise. Le juge doit dans tous les cas procéder à une appréciation de tous les facteurs déterminants (ATF 118 II 235 consid. 3b; 124 III 52 consid. 2a/aa). Un concubinage est présumé qualifié - présomption qui est toutefois réfragable - lorsqu'il dure depuis cinq ans. L'existence d'un concubinage qualifié peut cependant également être admise lorsque la communauté de vie n'a pas encore atteint une durée de cinq ans mais présente en raison d'autres facteurs une stabilité suffisante (arrêt du Tribunal fédéral 5A_620/2013 du 17 janvier 2014 consid. 5.2.2).</w:t>
      </w:r>
    </w:p>
    <w:p>
      <w:r>
        <w:rPr>
          <w:b/>
        </w:rPr>
        <w:t>E. 12.3</w:t>
      </w:r>
    </w:p>
    <w:p>
      <w:r>
        <w:t>En l'espèce, les parties se sont mariées au mois de juin 2006. Elles n'ont pas eu d'enfants en commun et n'exerçaient déjà plus d'activité lucrative au moment de leur union. Il ne peut ainsi être retenu que le mariage en tant que tel a eu un impact décisif sur les conditions de vie des époux. Au demeurant, la séparation étant intervenue au mois de mai 2010, la vie conjugale n'a duré que quatre ans. Ainsi, s'agissant d'un mariage de courte durée, il est présumé n'avoir pas exercé une influence concrète sur la situation financière des époux, ce qui exclut en principe tout droit au versement d'une contribution d'entretien.</w:t>
      </w:r>
    </w:p>
    <w:p>
      <w:r>
        <w:t>Cette présomption est toutefois susceptible d'être renversée lorsque le mariage a été précédé d'un concubinage qualifié qui a durablement influencé les conditions d'existence des époux.</w:t>
      </w:r>
    </w:p>
    <w:p>
      <w:r>
        <w:t>Si les parties ont préalablement au mariage, célébré en juin 2006, entretenu une relation amoureuse pendant douze ans, elles s'opposent toutefois sur la question de savoir si cette relation constituait un concubinage qualifié et si elle a eu une influence concrète et durable sur leurs conditions d'existence.</w:t>
      </w:r>
    </w:p>
    <w:p>
      <w:r>
        <w:t>- 20/24 -</w:t>
      </w:r>
    </w:p>
    <w:p>
      <w:r>
        <w:t>C/13232/2010</w:t>
      </w:r>
    </w:p>
    <w:p>
      <w:r>
        <w:t>Il convient donc d'examiner, afin de déterminer si l'appelante est en droit de prétendre au versement d'une contribution d'entretien, si les parties ont, antérieurement au mariage, vécu en concubinage qualifié, à savoir si elles ont formé une communauté de toit, de table et de lit (consid. 12.3.1), et si, le cas échéant, cette forme d'union a eu un impact décisif sur leur situation (consid. 12.3.2).</w:t>
      </w:r>
    </w:p>
    <w:p>
      <w:r>
        <w:rPr>
          <w:b/>
        </w:rPr>
        <w:t>E. 12.3.1</w:t>
      </w:r>
    </w:p>
    <w:p>
      <w:r>
        <w:t>Si pendant les onze premières années de leur relation, soit de 1994 à 2005, les parties ont fréquemment effectué des voyages ensemble, elles n'ont cependant partagé le même toit que durant les week-ends et les périodes de vacances et ont conservé leur propre domicile, distant de 200 kilomètres, dans lequel elles logeaient séparément durant la semaine. Il ne peut dès lors être considéré qu'elles ont, pendant cette période, formé une communauté de toit (cf. à cet égard arrêt du Tribunal fédéral 5A_321/2008 consid. 3.1). Les parties n'ont ainsi fait ménage commun qu'à partir du mois d'avril 2005, date à laquelle l'appelante s'est installée à Genève au domicile de l'intimé. La vie commune avant le mariage n'a donc duré qu'une année, durée qui n'est pas suffisante pour admettre l'existence d'un concubinage stable.</w:t>
      </w:r>
    </w:p>
    <w:p>
      <w:r>
        <w:t>S'agissant de l'aspect financier, les parties ont, depuis leur rencontre en 1994 jusqu'à l'installation de l'appelante au domicile de l'intimé en avril 2005, chacune assumé leur propre entretien. Seuls les voyages qu'elles effectuaient ensemble durant les week-ends ou pendant leurs vacances étaient exclusivement financés par l'intimé, soit directement soit par l'intermédiaire de l'entreprise familiale C______. Une telle participation ne saurait être considérée comme suffisante pour retenir que les parties formaient une communauté économique. Le fait que l'intimé a, entre le mois d'avril 2005 et le mariage au mois de juin 2006, davantage participé aux dépenses communes en assumant l'essentiel de l'entretien de l'appelante ne permet pas non plus de retenir que les parties s'accordaient une assistance économique réciproque. En effet, cette période n'a duré qu'une année et les anciens conjoints ont gardé une certaine autonomie financière, puisque l'appelante a continué à disposer de sa fortune, des revenus de celle-ci, lesquels s'étaient élevés en 2004 à EUR 150'573, et de sa rente vieillesse d'un montant de EUR 580 par mois.</w:t>
      </w:r>
    </w:p>
    <w:p>
      <w:r>
        <w:t>Au vu de ces considérations, il ne peut être retenu que la relation que les parties ont entretenue antérieurement au mariage constituait un concubinage qualifié pour autant même qu'elle puisse être qualifiée de concubinage, les composantes corporelle et économique faisant défaut.</w:t>
      </w:r>
    </w:p>
    <w:p>
      <w:r>
        <w:rPr>
          <w:b/>
        </w:rPr>
        <w:t>E. 12.3.2</w:t>
      </w:r>
    </w:p>
    <w:p>
      <w:r>
        <w:t>Il ne peut au demeurant pas davantage être retenu que cette relation a influencé durablement la situation de l'appelante. En effet, si l'appelante a, à la suite de sa rencontre avec l'intimé, bénéficié d'un standard de vie plus élevé, elle a toutefois, durant les dix premières années de leur relation, soit de 1994 à 2004,</w:t>
      </w:r>
    </w:p>
    <w:p>
      <w:r>
        <w:t>- 21/24 -</w:t>
      </w:r>
    </w:p>
    <w:p>
      <w:r>
        <w:t>C/13232/2010 continué à exercer son activité professionnelle. Elle a ainsi conservé son indépendance financière et n'a pas été empêchée de s'épanouir dans son environnement professionnel. La baisse alléguée de son chiffre d'affaires en raison des déplacements qu'elle devait effectuer entre son domicile et celui de l'intimé ne saurait suffire pour retenir que sa relation avec l'intimé aurait eu un impact décisif sur sa situation financière puisque ses revenus sont, de son propre aveu, demeurés confortables, l'intéressée ayant indiqué que ceux-ci s'étaient élevés à EUR 280'179 en 2004 (EUR 129'607 de son activité de décoratrice et EUR 150'572 de revenus immobiliers; p. 33 et 34 du mémoire d'appel, p. 37 du mémoire de réplique). Il en va de même de l'investissement auprès des enfants de l'intimé dont se prévaut l'appelante, dès lors qu'elle n'a pas diminué ou renoncé à son activité professionnelle pour s'occuper de ces derniers et que cet investissement est demeuré limité dans la mesure où les enfants ont, durant leur enfance, résidé chez leur mère qui en avait la garde. Certes, l'appelante a, à la fin de l'année 2004, cessé son activité professionnelle et a pris une retraite anticipée pour s'installer à Genève au domicile de l'intimé. Elle a toutefois admis avoir pris la décision de mettre un terme à son activité lucrative pour respecter une promesse qu'elle avait faite à l'intimé (cf. let. C.b EN FAIT) et non pour tenir le ménage commun. Il ne peut ainsi être retenu, au vu des circonstances, que sa relation avec l'intimé a eu un impact décisif sur sa situation professionnelle. Quant à l'éventuelle incidence que la relation des parties a eue sur la situation personnelle de l'appelante, cette circonstance ne saurait être prise en compte pour déterminer si cette dernière peut prétendre au versement d'une contribution d'entretien. Celle-ci a en effet uniquement pour vocation de compenser les désavantages économiques subis par l'époux crédirentier en lien avec le mariage et non de l'indemniser pour des atteintes d'ordre physique, psychique ou social causées par l'union.</w:t>
      </w:r>
    </w:p>
    <w:p>
      <w:r>
        <w:rPr>
          <w:b/>
        </w:rPr>
        <w:t>E. 12.4</w:t>
      </w:r>
    </w:p>
    <w:p>
      <w:r>
        <w:t>Au vu de ce qui précède, c'est à bon droit que le premier juge a considéré que le mariage des parties n'avait pas concrètement influencé la situation financière de l'appelante. Cette dernière n'est donc pas en droit de prétendre à une contribution d'entretien lui permettant de maintenir le train de vie qui était le sien durant la vie conjugale. Reste à examiner, au vu des principes jurisprudentiels sus-exposés, si la situation économique actuelle de l'appelante aurait été plus favorable en l'absence de mariage, circonstance qui lui permettrait de prétendre à une contribution la replaçant dans la situation qui aurait été la sienne si le mariage n'avait pas été conclu (intérêt négatif).</w:t>
      </w:r>
    </w:p>
    <w:p>
      <w:r>
        <w:t>- 22/24 -</w:t>
      </w:r>
    </w:p>
    <w:p>
      <w:r>
        <w:t>C/13232/2010 Tel n'est pas le cas en l'occurrence. En effet, les revenus que perçoit actuellement l'appelante sont composés, selon ses dires, de sa rente vieillesse d'un montant de EUR 580 ainsi que des revenus locatifs de ses biens immobiliers, qu'elle chiffre à EUR 9'673 par an (page 34 du mémoire d'appel). Or, avant le mariage, l'appelante percevait déjà une rente vieillesse d'un montant de EUR 580. Par ailleurs, si ses revenus locatifs ont diminué depuis son union avec l'intimé, cette diminution est due à des causes indépendantes du mariage, notamment au mauvais entretien de certains de ses biens immobiliers. Partant, c'est à bon droit que le premier juge a refusé d'allouer une quelconque contribution d'entretien à l'appelante. L'appel sera par conséquent rejeté et le jugement entrepris confirmé.</w:t>
      </w:r>
    </w:p>
    <w:p>
      <w:r>
        <w:rPr>
          <w:b/>
        </w:rPr>
        <w:t>E. 13</w:t>
      </w:r>
    </w:p>
    <w:p>
      <w:r>
        <w:t>janvier 2014. Au fond : La rejette. Déboute les parties de toutes autres conclusions. Sur les frais : Dit qu'il sera statué sur les frais judiciaires et dépens de ladite requête de mesures provisionnelles avec la décision sur le fond. Statuant sur le fond : A la forme : Déclare recevable l'appel interjeté par A______ contre le jugement JTPI/15797/2013 rendu le 26 novembre 2013 par le Tribunal de première instance dans la cause C/13232/2010-2 en tant qu'il est dirigé contre le chiffre 5 du dispositif dudit jugement et le déclare irrecevable pour le surplus. Au fond : Confirme le chiffre 5 du dispositif du jugement entrepris. Déboute les parties de toutes autres conclusions. Sur les frais : Arrête les frais judiciaires de la procédure d'appel à 27'000 fr. et dit qu'ils sont entièrement compensés avec l'avance de frais, d'un montant correspondant, fournie par A______, laquelle reste acquise à l'Etat de Genève. Les met à la charge de A______ et de B______ à parts égales entre eux.</w:t>
      </w:r>
    </w:p>
    <w:p>
      <w:r>
        <w:t>- 24/24 -</w:t>
      </w:r>
    </w:p>
    <w:p>
      <w:r>
        <w:t>C/13232/2010 Condamne B______ à verser à A______ la somme de 13'500 fr. à titre de remboursement partiel des frais avancés par elle. Dit que chaque partie supporte ses propres dépens. Siégeant : Monsieur Cédric-Laurent MICHEL, président; Mesdames Sylvie DROIN et Pauline ERARD,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