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ACJC/1002/2023 vom 8. August 2023</w:t>
      </w:r>
    </w:p>
    <w:p>
      <w:r>
        <w:t>GE Cour de justice, 2023-08-08, FR</w:t>
      </w:r>
    </w:p>
    <w:p>
      <w:r>
        <w:rPr>
          <w:b/>
        </w:rPr>
        <w:t xml:space="preserve">Quelle: </w:t>
      </w:r>
      <w:r>
        <w:t>https://mcp.opencaselaw.ch/entscheid/ge_gerichte_ACJC_1002_2023</w:t>
      </w:r>
    </w:p>
    <w:p>
      <w:r>
        <w:t>FR: GE_GERICHTE ACJC/1002/2023 du 8 août 2023</w:t>
      </w:r>
    </w:p>
    <w:p>
      <w:r>
        <w:t>IT: GE_GERICHTE ACJC/1002/2023 del 8 agosto 2023</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rPr>
          <w:b/>
        </w:rPr>
        <w:t>E. 1.2</w:t>
      </w:r>
    </w:p>
    <w:p>
      <w:r>
        <w:t>Formé selon la forme et dans le délai prévus par la loi (art. 321 al. 1 et 2 CPC), le recours est recevable.</w:t>
      </w:r>
    </w:p>
    <w:p>
      <w:r>
        <w:rPr>
          <w:b/>
        </w:rPr>
        <w:t>E. 1.3</w:t>
      </w:r>
    </w:p>
    <w:p>
      <w:r>
        <w:t>D'après l'art. 174 al. 1, 2ème phrase LP, les parties peuvent faire valoir devant l'instance de recours des faits nouveaux qui se sont produits avant le jugement de première instance ("pseudo nova";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déposées par la recourante sont recevables dans la mesure où elles ont été produites dans le délai de recours ou dans le délai qui lui avait été imparti par la Cour et servent à établir que la dette a été payée ainsi que sa solvabilité. La recevabilité des pièces nouvellement produites par l'intimée peut souffrir de demeurer indécise, compte tenu de ce qui suit.</w:t>
      </w:r>
    </w:p>
    <w:p>
      <w:r>
        <w:rPr>
          <w:b/>
        </w:rPr>
        <w:t>E. 2</w:t>
      </w:r>
    </w:p>
    <w:p>
      <w:r>
        <w:t>La recourante sollicite l'annulation du jugement prononçant sa faillite. Elle fait valoir être solvable.</w:t>
      </w:r>
    </w:p>
    <w:p>
      <w:r>
        <w:rPr>
          <w:b/>
        </w:rPr>
        <w:t>E. 2.1</w:t>
      </w:r>
    </w:p>
    <w:p>
      <w:r>
        <w:t>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 Le poursuivi doit rendre vraisemblable sa solvabilité, en produisant des titres immédiatement disponibles.</w:t>
      </w:r>
    </w:p>
    <w:p>
      <w:r>
        <w:t>- 5/7 -</w:t>
      </w:r>
    </w:p>
    <w:p>
      <w:r>
        <w:t>C/4032/2023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5A_153/2017 du 21 mars 2017 consid. 3.1, 5A_118/2012 du 20 avril 2012 consid. 3.1, 5A_328/2011 du 11 août 2011 consid. 2, publié in SJ 2012 I p. 25).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(arrêt du Tribunal fédéral 5A_328/2011 du 11 août 2011 consid. 2, traduit et publié in SJ 2012 I 25; Message du Conseil fédéral du 8 mai 1991 concernant la révision de la loi fédérale sur la poursuite pour dettes et la faillite, FF 1991 III p. 130 s.).</w:t>
      </w:r>
    </w:p>
    <w:p>
      <w:r>
        <w:rPr>
          <w:b/>
        </w:rPr>
        <w:t>E. 2.2</w:t>
      </w:r>
    </w:p>
    <w:p>
      <w:r>
        <w:t>En l'espèce, il est établi que la dette faisant l'objet de la poursuite intentée par l'intimée a été acquittée, en capital, intérêts et frais. Les frais judiciaires de première et de seconde instances ont été réglés. La première condition posée par l'art. 174 LP est ainsi réalisée. Quant à sa solvabilité, il y a lieu de relever que la recourante fait l'objet de 35 poursuites inscrites depuis 2021, dont 20 sont en cours, pour un montant total de plus de 110'000 fr. La recourante a formé neuf oppositions aux commandements de payer notifiés respectivement par l'Administration fiscale genevoise, la Confédération, la [Caisse de prévoyance] B______ et la Caisse [de compensation AVS] C______. La recourante n'allègue pas avoir les moyens de payer les dettes précitées et rien ne permet de penser que la situation à cet égard serait susceptible de s'améliorer à court terme.</w:t>
      </w:r>
    </w:p>
    <w:p>
      <w:r>
        <w:t>- 6/7 -</w:t>
      </w:r>
    </w:p>
    <w:p>
      <w:r>
        <w:t>C/4032/2023 La recourante ne s'est pas prononcée sur la liste des poursuites en cours et n'a pas produit ses comptes, ni ses contrats en cours. Elle n'a par ailleurs fourni aucune indication concernant ses éventuelles liquidités.</w:t>
      </w:r>
    </w:p>
    <w:p>
      <w:r>
        <w:rPr>
          <w:b/>
        </w:rPr>
        <w:t>E. 2.3</w:t>
      </w:r>
    </w:p>
    <w:p>
      <w:r>
        <w:t>En définitive, au vu de ce qui précède, la recourante n'a pas rendu vraisemblable sa solvabilité. Le recours, infondé, sera dès lors rejeté.</w:t>
      </w:r>
    </w:p>
    <w:p>
      <w:r>
        <w:rPr>
          <w:b/>
        </w:rPr>
        <w:t>E. 3</w:t>
      </w:r>
    </w:p>
    <w:p>
      <w:r>
        <w:t>Lorsque l'effet suspensif octroyé par l'autorité de recours porte également sur la suspension des effets juridiques de l'ouverture de la faillite, et non seulement sur le caractère exécutoire du jugement de faillite, et que l'autorité rejette en fin de compte le recours contre la faillite, le moment de l'ouverture de la faillite est différé à la date du prononcé de l'arrêt de seconde instance. L'autorité doit par conséquent fixer à nouveau ce moment (arrêt du Tribunal fédéral 5A_92/2016 du 17 mars 2016 consid. 1.3.2.1). La faillite de la recourante sera dès lors confirmée, avec effet à la date du prononcé du présent arrêt.</w:t>
      </w:r>
    </w:p>
    <w:p>
      <w:r>
        <w:rPr>
          <w:b/>
        </w:rPr>
        <w:t>E. 4</w:t>
      </w:r>
    </w:p>
    <w:p>
      <w:r>
        <w:t>La recourante, qui succombe, sera condamnée aux frais judiciaires (art. 106 al. 1 CPC), arrêtés à 220 fr. (art. 52 et 61 OELP) et compensés avec l'avance fournie, qui reste acquise à l'Etat de Genève (art. 111 al. 1 CPC). Il ne sera pas alloué de dépens à l'intimée, qui n'a répondu au recours que par un simple et bref courrier. * * * * *</w:t>
      </w:r>
    </w:p>
    <w:p>
      <w:r>
        <w:t>- 7/7 -</w:t>
      </w:r>
    </w:p>
    <w:p>
      <w:r>
        <w:t>C/4032/2023 PAR CES MOTIFS, La Chambre civile : A la forme : Déclare recevable le recours interjeté le 15 mai 2023 par A______ SA contre le jugement JTPI/5301/2023 rendu le 4 mai 2023 par le Tribunal de première instance dans la cause C/4032/2023–5 SFC. Au fond : Le rejette. Confirme le jugement querellé, la faillite de A______ SA prenant effet le 25 juillet 2023 à 12h. Déboute les parties de toutes autres conclusions. Sur les frais : Arrête les frais judiciaires du recours à 220 fr., compensés avec l'avance de frais fournie, acquise à l'Etat de Genève, et les met à la charge de A______ SA. Dit qu'il n'est pas alloué de dépens de recours. Siégeant : Madame Pauline ERARD, présidente; Madame Sylvie DROIN et Madame Nathalie LANDRY-BARTHE, juges; Madame Marie-Pierre GROSJEAN, greffière.</w:t>
      </w:r>
    </w:p>
    <w:p>
      <w:r>
        <w:t>La présidente : Pauline ERARD</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