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ACJC/1000/2023 vom 26. Juli 2023</w:t>
      </w:r>
    </w:p>
    <w:p>
      <w:r>
        <w:t>GE Cour de justice, 2023-07-26, FR</w:t>
      </w:r>
    </w:p>
    <w:p>
      <w:r>
        <w:rPr>
          <w:b/>
        </w:rPr>
        <w:t xml:space="preserve">Quelle: </w:t>
      </w:r>
      <w:r>
        <w:t>https://mcp.opencaselaw.ch/entscheid/ge_gerichte_ACJC_1000_2023</w:t>
      </w:r>
    </w:p>
    <w:p>
      <w:r>
        <w:t>FR: GE_GERICHTE ACJC/1000/2023 du 26 juillet 2023</w:t>
      </w:r>
    </w:p>
    <w:p>
      <w:r>
        <w:t>IT: GE_GERICHTE ACJC/1000/2023 del 26 luglio 2023</w:t>
      </w:r>
    </w:p>
    <w:p>
      <w:pPr>
        <w:pStyle w:val="Heading2"/>
      </w:pPr>
      <w:r>
        <w:t>Erwägungen</w:t>
      </w:r>
    </w:p>
    <w:p>
      <w:r>
        <w:rPr>
          <w:b/>
        </w:rPr>
        <w:t>E. 1</w:t>
      </w:r>
    </w:p>
    <w:p>
      <w:r>
        <w:t>La recevabilité du recours interjeté le 4 avril 2022 par le recourant A______ et l'irrecevabilité de celui formé par B______ et C______ ont déjà été tranchées dans l'arrêt de la Cour du 22 juillet 2022 et n'ont pas été contestées devant le Tribunal fédéral, de sorte qu'il n'y a pas lieu d'y revenir.</w:t>
      </w:r>
    </w:p>
    <w:p>
      <w:r>
        <w:rPr>
          <w:b/>
        </w:rPr>
        <w:t>E. 1.1</w:t>
      </w:r>
    </w:p>
    <w:p>
      <w:r>
        <w:t>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w:t>
      </w:r>
    </w:p>
    <w:p>
      <w:r>
        <w:t>- 6/8 -</w:t>
      </w:r>
    </w:p>
    <w:p>
      <w:r>
        <w:t>CR/8/2022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 6 novembre 2008 consid. 2 = RSPC 2009 p. 193).</w:t>
      </w:r>
    </w:p>
    <w:p>
      <w:r>
        <w:rPr>
          <w:b/>
        </w:rPr>
        <w:t>E. 1.2</w:t>
      </w:r>
    </w:p>
    <w:p>
      <w:r>
        <w:t>En l'occurrence, le Tribunal fédéral a réformé l'arrêt rendu par la Cour et lui a renvoyé la cause afin qu'elle statue à nouveau sur les frais et dépens de la procédure cantonale.</w:t>
      </w:r>
    </w:p>
    <w:p>
      <w:r>
        <w:rPr>
          <w:b/>
        </w:rPr>
        <w:t>E. 2</w:t>
      </w:r>
    </w:p>
    <w:p>
      <w:r>
        <w:t>CPC)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quant à lui que pour les affaires pécuniaires, le défraiement prend pour base le tarif prévu; sans préjudice de l'art. 23 LaCC, il peut s'en écarter plus ou moins de 10% pour tenir compte des éléments rappelés à l'art. 84 RTFMC. Dans les procédures d'appel et de recours, ce défraiement est réduit dans la règle d'un à deux tiers par rapport au tarif de l'art. 85 RTFMC (art. 90 RTFMC).</w:t>
      </w:r>
    </w:p>
    <w:p>
      <w:r>
        <w:rPr>
          <w:b/>
        </w:rPr>
        <w:t>E. 2.1</w:t>
      </w:r>
    </w:p>
    <w:p>
      <w:r>
        <w:t>Les frais au sens large du terme comprennent les frais judiciaires et les dépens, les cantons en fixent le tarif (art. 95 al. 1 et 96 CPC). Les frais sont mis à la charge de la partie succombante (art. 106 al. 1 CPC). Lorsqu'aucune des parties n'obtient entièrement gain de cause, les frais sont répartis selon le sort de la cause (106 al. 2 CPC). Les frais judiciaires sont compensés avec les avances fournies par les parties. La partie à qui incombe la charge des frais restitue à l'autre partie les avances que celle-ci a fournies et lui verse les dépens qui lui ont été alloués (art. 11 al. 1 et</w:t>
      </w:r>
    </w:p>
    <w:p>
      <w:r>
        <w:rPr>
          <w:b/>
        </w:rPr>
        <w:t>E. 2.2</w:t>
      </w:r>
    </w:p>
    <w:p>
      <w:r>
        <w:t>En l'espèce, la demande d'entraide civile internationale a été admise, de sorte que le recourant a entièrement succombé. Il se justifie en conséquence de mettre à sa charge les frais de la procédure de seconde instance. Ceux-ci seront arrêtés à</w:t>
      </w:r>
    </w:p>
    <w:p>
      <w:r>
        <w:t>- 7/8 -</w:t>
      </w:r>
    </w:p>
    <w:p>
      <w:r>
        <w:t>CR/8/2022 1'000 fr., montant qui n'a pas été remis en cause devant le Tribunal fédéral, entièrement compensés avec l'avance de frais fournie, acquise à l'Etat de Genève. Le recourant sera dès lors condamné à rembourser le montant de 1'000 fr. à l'intimée, ainsi qu'à lui verser la somme de 1'453 fr. 95 (soit 1'350 fr. auxquels s'ajoutent la TVA) à titre de dépens de recours.</w:t>
      </w:r>
    </w:p>
    <w:p>
      <w:r>
        <w:rPr>
          <w:b/>
        </w:rPr>
        <w:t>E. 3</w:t>
      </w:r>
    </w:p>
    <w:p>
      <w:r>
        <w:t>Il n'est pas perçu d'émoluments pour la procédure sur renvoi. * * * * *</w:t>
      </w:r>
    </w:p>
    <w:p>
      <w:r>
        <w:t>- 8/8 -</w:t>
      </w:r>
    </w:p>
    <w:p>
      <w:r>
        <w:t>CR/8/2022 PAR CES MOTIFS, La Chambre civile : Statuant sur renvoi du Tribunal fédéral : Arrête les frais judiciaires du recours à 1'000 fr., entièrement compensés avec l'avance de frais fournie, acquise à l'Etat de Genève, et les met à la charge de A______. Condamne A______ à verser 1'000 fr. à D______, à titre de remboursement de frais. Condamne A______ à verser 1'453 fr. 95 à D______, à titre de dépens de recours. Dit qu'il n'est pas perçu de frais, ni alloué de dépens pour la procédure consécutive au renvoi de la cause par le Tribunal fédéral Déboute les parties de toutes autres conclusions. Siégeant : Madame Jocelyne DEVILLE-CHAVANNE, présidente; Madame Verena PEDRAZZINI RIZZI, Madame Nathalie LANDRY-BARTHE,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