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ACJC/1000/2017 vom 2. August 2017</w:t>
      </w:r>
    </w:p>
    <w:p>
      <w:r>
        <w:t>GE Cour de justice, 2017-08-02, FR</w:t>
      </w:r>
    </w:p>
    <w:p>
      <w:r>
        <w:rPr>
          <w:b/>
        </w:rPr>
        <w:t xml:space="preserve">Quelle: </w:t>
      </w:r>
      <w:r>
        <w:t>https://mcp.opencaselaw.ch/entscheid/ge_gerichte_ACJC_1000_2017</w:t>
      </w:r>
    </w:p>
    <w:p>
      <w:r>
        <w:t>FR: GE_GERICHTE ACJC/1000/2017 du 2 août 2017</w:t>
      </w:r>
    </w:p>
    <w:p>
      <w:r>
        <w:t>IT: GE_GERICHTE ACJC/1000/2017 del 2 agosto 2017</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et 194 LP).</w:t>
      </w:r>
    </w:p>
    <w:p>
      <w:r>
        <w:t>Les décisions rendues en matière de faillite sont soumises à la procédure sommaire (art. 251 let. a CPC).</w:t>
      </w:r>
    </w:p>
    <w:p>
      <w:r>
        <w:rPr>
          <w:b/>
        </w:rPr>
        <w:t>E. 1.2</w:t>
      </w:r>
    </w:p>
    <w:p>
      <w:r>
        <w:t>Formé selon la forme et dans le délai prévus par la loi (art. 321 al. 1 et 2 CPC; art. 174 al. 1 LP), le recours est recevable.</w:t>
      </w:r>
    </w:p>
    <w:p>
      <w:r>
        <w:rPr>
          <w:b/>
        </w:rPr>
        <w:t>E. 1.3</w:t>
      </w:r>
    </w:p>
    <w:p>
      <w:r>
        <w:t>Dans le cadre d'un recours, l'autorité a un plein pouvoir d'examen en droit, mais un pouvoir limité à l'arbitraire en fait (art. 320 CPC).</w:t>
      </w:r>
    </w:p>
    <w:p>
      <w:r>
        <w:rPr>
          <w:b/>
        </w:rPr>
        <w:t>E. 1.4</w:t>
      </w:r>
    </w:p>
    <w:p>
      <w:r>
        <w:t>Dans le cadre d'un recours, les conclusions, les allégations de faits et les preuves nouvelles sont irrecevables (art. 326 al. 1 CPC).</w:t>
      </w:r>
    </w:p>
    <w:p>
      <w:r>
        <w:t>Ainsi, les allégations et les pièces nouvelles du recourant sont irrecevables.</w:t>
      </w:r>
    </w:p>
    <w:p>
      <w:r>
        <w:rPr>
          <w:b/>
        </w:rPr>
        <w:t>E. 2</w:t>
      </w:r>
    </w:p>
    <w:p>
      <w:r>
        <w:t>Le recourant reproche au Tribunal d'avoir considéré qu'il commettait un abus de droit en sollicitant sa déclaration d'insolvabilité sans disposer d'actifs à distribuer à ses créanciers. Il fait valoir que la conception retenue par le Tribunal conduit à la disparition de la faillite personnelle.</w:t>
      </w:r>
    </w:p>
    <w:p>
      <w:r>
        <w:rPr>
          <w:b/>
        </w:rPr>
        <w:t>E. 2.1</w:t>
      </w:r>
    </w:p>
    <w:p>
      <w:r>
        <w:t>Aux termes de l'art. 191 LP, le débiteur peut lui-même requérir sa faillite en se déclarant insolvable en justice (al. 1); lorsque toute possibilité de règlement amiable des dettes selon les art. 333 ss est exclue, le juge prononce la faillite (al. 2).</w:t>
      </w:r>
    </w:p>
    <w:p>
      <w:r>
        <w:t>La jurisprudence a eu l'occasion de préciser que cette disposition institue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Mais, par cet art. 191 LP, le législateur n'a pas voulu introduire et n'a pas introduit une procédure de désendettement des particuliers, pour régler le problème du surendettement des débiteurs les plus obérés, qui n'ont plus d'actifs et n'ont même pas les moyens</w:t>
      </w:r>
    </w:p>
    <w:p>
      <w:r>
        <w:t>- 4/5 -</w:t>
      </w:r>
    </w:p>
    <w:p>
      <w:r>
        <w:t>C/9630/2017 d'avancer les frais de la procédure (ATF 133 III 614 consid. 6 et les références citées). Selon les circonstances, une déclaration d'insolvabilité en justice peut être constitutive d'un abus de droit manifeste et il appartient alors au juge de rejeter une telle requête. Tel est en particulier le cas, lorsqu'un débiteur sollicite sa mise en faillite volontaire, alors qu'il sait que la masse en faillite ne disposerait d'aucun actif (arrêts du Tribunal fédéral 5A_78/2016 du 14 mars 2016 consid. 3.1, 5A_915/2014 du 14 janvier 2015 consid. 5.1).</w:t>
      </w:r>
    </w:p>
    <w:p>
      <w:r>
        <w:t>Le débiteur n'a pas d'intérêt digne de protection à la procédure lorsque sa requête de faillite ne peut pas être admise par le juge et qu'elle est vouée à l'échec faute de biens à réaliser conformément au but de l'institution. S'il n'y a pas de bien du tout à réaliser, la procédure de liquidation ne doit pas être entamée et le juge doit rejeter la requête de faillite présentée par le débiteur (art. 191 LP), faute d'intérêt (ATF 133 III 614 consid. 6.1.2).</w:t>
      </w:r>
    </w:p>
    <w:p>
      <w:r>
        <w:rPr>
          <w:b/>
        </w:rPr>
        <w:t>E. 2.2</w:t>
      </w:r>
    </w:p>
    <w:p>
      <w:r>
        <w:t>En l'espèce, le recourant n'explique pas quels biens il pourrait abandonner à ses créanciers. Retraité, il ne dispose que de peu de ressources, lui permettent à peine de couvrir ses besoins élémentaires. Il ne dispose d'aucune fortune. Dans la mesure où, comme rappelé ci-avant, la procédure d'insolvabilité n'a pas été prévue pour régler le problème du surendettement des débiteurs qui n'ont plus d'actifs, c'est à bon droit que le Tribunal a rejeté la requête du recourant.</w:t>
      </w:r>
    </w:p>
    <w:p>
      <w:r>
        <w:rPr>
          <w:b/>
        </w:rPr>
        <w:t>E. 2.3</w:t>
      </w:r>
    </w:p>
    <w:p>
      <w:r>
        <w:t>Les griefs du recourant sont ainsi infondés et le recours sera rejeté.</w:t>
      </w:r>
    </w:p>
    <w:p>
      <w:r>
        <w:rPr>
          <w:b/>
        </w:rPr>
        <w:t>E. 3</w:t>
      </w:r>
    </w:p>
    <w:p>
      <w:r>
        <w:t>Les frais judiciaires du recours seront arrêtés à 50 fr. (art. 52 et 61 OELP) et mis à la charge du recourant qui succombe (art. 106 al. 1 CPC). Ils seront entièrement compensés avec l'avance de frais, d'un montant correspondant, fournie par ce dernier, laquelle reste acquise à l'Etat de Genève, soit pour lui les Services financiers du Pouvoir judiciaire (art. 111 al. 1 CPC). * * * * * *</w:t>
      </w:r>
    </w:p>
    <w:p>
      <w:r>
        <w:t>- 5/5 -</w:t>
      </w:r>
    </w:p>
    <w:p>
      <w:r>
        <w:t>C/9630/2017 PAR CES MOTIFS, La Chambre civile : A la forme : Déclare recevable le recours interjeté le 29 juin 2017 par A______ contre le jugement JTPI/8032/2017 rendu le 15 juin 2017 par le Tribunal de première instance dans la cause C/9630/2017–9 SFC. Au fond : Le rejette. Déboute A______ de toutes autres conclusions. Sur les frais : Arrête les frais judiciaires à 50 fr. et les met à la charge d'A______. Dit qu'ils sont compensés avec l'avance de frais fournie, acquise à l'Etat de Genève, soit pour lui les Services financiers du Pouvoir judiciaire. Siégeant : Madame Nathalie LANDRY-BARTHE, présidente; Madame Pauline ERARD, Monsieur Laurent RIEBEN, juges; Madame Céline FERREIRA, greffière.</w:t>
      </w:r>
    </w:p>
    <w:p>
      <w:r>
        <w:t>La présidente : Nathalie LANDRY-BARTHE</w:t>
      </w:r>
    </w:p>
    <w:p>
      <w:r>
        <w:t>La greffière : Céline FERREIRA</w:t>
      </w:r>
    </w:p>
    <w:p>
      <w:r>
        <w:t>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