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AARP/85/2021 vom 19. März 2021</w:t>
      </w:r>
    </w:p>
    <w:p>
      <w:r>
        <w:t>GE Cour de justice, 2021-03-19, FR</w:t>
      </w:r>
    </w:p>
    <w:p>
      <w:r>
        <w:rPr>
          <w:b/>
        </w:rPr>
        <w:t xml:space="preserve">Quelle: </w:t>
      </w:r>
      <w:r>
        <w:t>https://mcp.opencaselaw.ch/entscheid/ge_gerichte_AARP_85_2021</w:t>
      </w:r>
    </w:p>
    <w:p>
      <w:r>
        <w:t>FR: GE_GERICHTE AARP/85/2021 du 19 mars 2021</w:t>
      </w:r>
    </w:p>
    <w:p>
      <w:r>
        <w:t>IT: GE_GERICHTE AARP/85/2021 del 19 marzo 2021</w:t>
      </w:r>
    </w:p>
    <w:p>
      <w:pPr>
        <w:pStyle w:val="Heading2"/>
      </w:pPr>
      <w:r>
        <w:t>Erwägungen</w:t>
      </w:r>
    </w:p>
    <w:p>
      <w:r>
        <w:rPr>
          <w:b/>
        </w:rPr>
        <w:t>E. 1</w:t>
      </w:r>
    </w:p>
    <w:p>
      <w:r>
        <w:t>Peuvent faire l'objet d'un appel, les jugements des tribunaux de première instance qui ont clos tout ou partie de la procédure (art. 398 al. 1 du Code de procédure pénale, du</w:t>
      </w:r>
    </w:p>
    <w:p>
      <w:r>
        <w:rPr>
          <w:b/>
        </w:rPr>
        <w:t>E. 5</w:t>
      </w:r>
    </w:p>
    <w:p>
      <w:r>
        <w:t>octobre 2007 [CPP ; RS 312.0]).</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- 3/5 - P/9941/2019</w:t>
      </w:r>
    </w:p>
    <w:p>
      <w:r>
        <w:t>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t>La Chambre limite son examen aux violations décrites dans l'acte d'appel (art. 404 al. 1 CPP), sauf en cas de décisions illégales ou inéquitables (art. 404 al. 2 CPP). 2. En l’espèce, l’appelant n’a pas fait parvenir à la juridiction d’appel la déclaration prévue à l’art. 399 al. 3 CPP, et n’a pas été atteint par la suite pour faire valoir d’éventuelles explications. Il semble d’ailleurs s’être désintéressé de la procédure, puisqu’il a quitté l’adresse connue des autorités après la notification du jugement entrepris, sans pour autant informer l’autorité de son changement d’adresse ni fournir de domicile de notification (art. 87 CPP). Son appel sera par conséquent déclaré irrecevable. 3. La partie dont l'appel est irrecevable est considérée comme ayant succombé ; elle supportera les frais de la procédure envers l'Etat (art. 428 CPP). * * * * *</w:t>
      </w:r>
    </w:p>
    <w:p>
      <w:r>
        <w:t>- 4/5 - P/9941/2019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