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AARP/68/2014 vom 12. Februar 2014</w:t>
      </w:r>
    </w:p>
    <w:p>
      <w:r>
        <w:t>GE Cour de justice, 2014-02-12, FR</w:t>
      </w:r>
    </w:p>
    <w:p>
      <w:r>
        <w:rPr>
          <w:b/>
        </w:rPr>
        <w:t xml:space="preserve">Quelle: </w:t>
      </w:r>
      <w:r>
        <w:t>https://mcp.opencaselaw.ch/entscheid/ge_gerichte_AARP_68_2014</w:t>
      </w:r>
    </w:p>
    <w:p>
      <w:r>
        <w:t>FR: GE_GERICHTE AARP/68/2014 du 12 février 2014</w:t>
      </w:r>
    </w:p>
    <w:p>
      <w:r>
        <w:t>IT: GE_GERICHTE AARP/68/2014 del 12 febbraio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- 15/27 - P/5700/2012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2.1.2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w:t>
      </w:r>
    </w:p>
    <w:p>
      <w:r>
        <w:t>- 16/27 - P/5700/2012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L'auteur doit être toxico-dépendant au sens de la classification CIM-10 de l'OMS et non seulement consommateur et son trafic de drogue doit exclusivement financer sa propre toxicomanie (FF 2006 8179). 2.1.3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2.1.4 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Une série d'infractions semblables pèse plus lourd que des actes de nature différente. En outre, les condamnations passées perdent de leur importance avec l'écoulement du temps (…) (ATF 135 IV 87 consid. 2 p. 89). Les antécédents judiciaires ne sauraient toutefois conduire à une augmentation massive de la peine, parce que cela reviendrait à condamner une deuxième fois pour des actes déjà jugés (ATF 120 IV 136 consid. 3b p. 145).</w:t>
      </w:r>
    </w:p>
    <w:p>
      <w:r>
        <w:t>- 17/27 - P/5700/2012</w:t>
      </w:r>
    </w:p>
    <w:p>
      <w:r>
        <w:rPr>
          <w:b/>
        </w:rPr>
        <w:t>E. 2.2</w:t>
      </w:r>
    </w:p>
    <w:p>
      <w:r>
        <w:t>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une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rPr>
          <w:b/>
        </w:rPr>
        <w:t>E. 2.3</w:t>
      </w:r>
    </w:p>
    <w:p>
      <w:r>
        <w:t>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par application analogique de l'art. 49 CP, n'entre cependant pas en considération si la peine assortie du sursis révoqué et celle nouvellement prononcée sont du même genre (ATF 134 IV 241 consid. 4 p. 242 ss). 2.4.1 En l'espèce, B______ ne saurait être considéré comme un simple transporteur de cocaïne. Comme l'ont relevé les premiers juges, il a été mis en contact avec A______, par l'intermédiaire de son cousin D______, afin d'importer en Suisse 2 kg de cocaïne. Il s'est rendu en voiture en Espagne à cette fin courant mai 2012, y a pris possession de la marchandise remise par A______, puis l'a conditionnée en quatre pucks, qu'il a ensuite minutieusement dissimulés dans son véhicule, avant de</w:t>
      </w:r>
    </w:p>
    <w:p>
      <w:r>
        <w:t>- 18/27 - P/5700/2012 transporter et d'importer la cocaïne jusqu'en Suisse, plus précisément à Genève où il est arrivé le 8 juin 2012 au matin. On peut déduire des contacts téléphoniques intervenus depuis la veille avec son épouse que son cousin D______ devait l'accueillir à son arrivée, même s'il apparaît que la cocaïne devait ensuite être entreposée au domicile du second intimé, ainsi que l'appelant l'avait initialement expliqué. Comme cela résulte de ses premières déclarations à la police et confirmées devant le Procureur, B______ a financé l'acquisition d'au moins une partie de cette drogue, investissant personnellement EUR 5'000.- à cet effet et obtenant une contribution d'au moins EUR 1'000.- de la part de chacun des intimés, étant observé à ce sujet que, dans une discussion qu'il a eue le 30 mai 2012 avec la personne dénommée T______, C______ déclarait n'avoir plus d'argent, ayant dû mettre celui qu'il avait "pour ramener l'autre", précisant avoir "dû réunir EUR 5'000.- pour les envoyer". La cocaïne était destinée à être écoulée sur le marché genevois ou, à tout le moins, local, par les soins de l'appelant, mais aussi avec l'aide de l'un, voire de ses deux comparses. Il ressort en effet du dossier, notamment des écoutes téléphoniques, que C______ était actif dans la vente de stupéfiants avant l'arrivée de la cocaïne saisie le 8 juin 2012, que le stock de cocaïne dans lequel il se servait s'était tari fin mai 2012 et qu'il attendait avec impatience l'arrivée de celle importée d'Espagne pour se "mettre au travail sérieusement", ajoutant même qu'il travaillerait "comme une pieuvre". En sus de son association avec ce dernier, l'appelant avait aussi pris des contacts avec des tiers afin d'écouler la cocaïne, à l'instar du dénommé Q______ dont il a parlé, mais aussi des acheteurs résidant dans la région de Lausanne qui lui avaient été présentés par E______. Selon ses propres dires, il comptait l'écouler en l'espace d'un à deux mois, ce qui démontre qu'il disposait des connexions nécessaires pour parvenir à ses fins et que son activité en ce domaine allait bien au-delà de celle d'un simple revendeur de rue, la drogue saisie présentant d'ailleurs un degré de pureté correspondant approximativement au double de celle vendue au détail sur le marché local. La faute de B______ est ainsi importante, puisqu'il a joué un rôle essentiel au sein du trafic de cocaïne auquel il a participé. Il est en mesure de s'approvisionner directement à l'étranger, bénéficie des contacts et de la confiance nécessaires pour importer une grande quantité de cocaïne de bonne qualité, en l'acquérant partiellement à crédit, n'hésitant pas à la transporter lui-même d'Espagne en Suisse, après l'avoir conditionnée et dûment cachée. Il dispose aussi de tous les contacts nécessaires pour écouler ensuite rapidement la drogue sur le marché local, s'associant notamment à C______ pour augmenter le volume des ventes et s'impliquant personnellement pour rechercher de nouveaux acquéreurs. Son organisation lui permet ainsi d'éviter de nombreux intermédiaires et d'augmenter d'autant ses gains.</w:t>
      </w:r>
    </w:p>
    <w:p>
      <w:r>
        <w:t>- 19/27 - P/5700/2012 A cela s'ajoute le fait qu'il avait remis auparavant à son comparse C______ 30 gr de cocaïne aux fins de revente et en avait lui-même vendu à H______ à quatre ou cinq reprises, à raison de 1 ou 2 gr par transaction. Les quantités en cause, dépassant largement la limite du cas grave, ont mis en danger la santé de nombreux consommateurs. Comme l'ont relevé les premiers juges, l'appelant a agi uniquement poussé par l'appât du gain et non pour financer sa propre consommation. Rien dans sa situation personnelle ne justifie les actes commis. S'il était certes sans emploi depuis quelque six mois lors des faits, son épouse disposait de revenus réguliers et suffisants pour subvenir aux besoins de leur famille. Même si sa situation n'était pas des plus confortables, il ne se trouvait pas pour autant dans le dénuement, ce qui aurait dû d'autant plus l'inciter à ne pas verser dans la criminalité. Il est d'ailleurs peu compréhensible que l'appelant, bien qu'étant marié à une personne titulaire du permis B depuis la fin de l'année 2010, n'ait pas pu obtenir une autorisation de travail en dépit des démarches qu'il expose avoir effectuées en ce sens, sans toutefois en démontrer la réalité. Quoi qu'il en soit, sa liberté d'agir était totale, ce qui ressort d'ailleurs de ses déclarations au Procureur le 10 juin 2012, selon lesquelles sa femme avait son métier, la prostitution, et lui le sien, soit la drogue. Seule l'arrestation de l'appelant a mis fin à ses activités coupables. Sa collaboration à la procédure n'a rien d'exceptionnelle. Intercepté par les gardes-frontière, il n'a donné aucune indication sur la drogue qu'il transportait et a laissé ceux-ci fouiller durant des heures son véhicule pour la trouver. Certes, une fois la cocaïne découverte, il a collaboré à l'établissement des faits, donnant des informations sur ses comparses et son propre rôle. Cependant, ses déclarations en cours d'enquête préliminaire ont ensuite fluctué, l'intéressé rétractant la plupart de ses dires. Il semble avoir pris conscience des conséquences de ses actes, mais seulement dans une moindre mesure de leur gravité. Il sera toutefois tenu compte de ses regrets sous la forme d'une ébauche de prise de conscience. Les antécédents judiciaires de l'appelant sont en revanche mauvais et spécifiques, puisqu'il a été condamné le 6 septembre 2010 pour infraction grave à la LStup à une peine privative de liberté d'un an, soit à la peine-plancher, avec sursis durant 4 ans. Aucune circonstance atténuante n'est réalisée, ni d'ailleurs plaidée, et sa responsabilité est entière. Au vu de ce qui précède, la peine privative de liberté de 4 ans qui lui a été infligée en première instance apparaît adéquate, car adaptée à sa culpabilité. L'acquittement dont il a bénéficié en rapport avec l'infraction à la LCR qui lui était reprochée ne pouvait guère avoir d'incidence sur la quotité de la peine, d'autant qu'elle aurait tout au plus pu être commise par négligence, comme cela ressort du dossier.</w:t>
      </w:r>
    </w:p>
    <w:p>
      <w:r>
        <w:t>- 20/27 - P/5700/2012 2.4.2 Ainsi que l'ont souligné les premiers juges, l'appelant devait être sanctionné par une peine plus sévère que celle prononcée à l'encontre des deux intimés, même si leur faute était également importante puisqu'ils avaient participé à la décision commune d'importer de la cocaïne d'Espagne, ayant également tous deux partiellement financé son acquisition, mais dans une mesure moindre que l'appelant. C______ devait en outre revendre cette drogue avec ce dernier sur le marché genevois et l'entreposer dans son appartement et il avait déjà vendu auparavant de la cocaïne à trois consommateurs, quantités qui devaient être considérées comme comprises dans celle de 30 gr qu'il avait reçue de l'appelant. Quant au rôle de D______, il avait encore consisté à présenter son cousin à l'oncle de son amie, soit à A______, en sachant que celui-ci serait en mesure de lui procurer de la cocaïne, ainsi qu'à remettre le solde du prix d'achat de la drogue audit fournisseur, avec lequel il entretenait des liens de confiance particuliers, ayant notamment servi de garantie au paiement de ce solde. S'agissant plus particulièrement de C______, les premiers juges ont encore relevé qu'il ressortait des écoutes téléphoniques que son rôle dans le cadre du trafic de drogue était presque équivalent à celui de son comparse B______, qu'il avait une entière autonomie décisionnelle sur la vente de stupéfiants et sur son financement et qu'il remettait la drogue à crédit comme bon lui semblait, mais qu'il apparaissait néanmoins moindre par rapport à celui joué par l'appelant, dès lors qu'il n'avait pas lui-même négocié l'importation de la drogue sur Genève, ni eu les contacts avec le fournisseur, même s'il connaissait les prix pratiqués comme cela ressort de l'une de ses discussions avec T______, n'ayant pas non plus transporté la cocaïne d'Espagne en Suisse, ni participé dans une mesure comparable à son financement. L'intimé avait aussi agi uniquement poussé par l'appât du gain et sa collaboration à la procédure était relativement mauvaise, puisqu'il n'avait cessé de minimiser son rôle, se faisant passer pour un petit vendeur de cocaïne, sans marge d'autonomie. Sa prise de conscience était en revanche bonne et il a également été retenu à sa décharge qu'il avait toujours essayé de travailler et pris des cours dans notre pays et qu'il entendait rentrer en Colombie relativement rapidement. Ainsi, s'il était momentanément ancré dans la délinquance, il apparaissait que C______ entendait y mettre un terme le plus vite possible, ne se complaisant pas dans ce mode de vie. Il n'avait pas d'antécédent judiciaire, même s'il s'agissait d'un facteur neutre, et l'infraction à la LStup entrait en concours avec celles commises à la LEtr. Quant à D______, sa faute n'était pas non plus négligeable, puisqu'il avait été un maillon indispensable dans l'importation des 2 kg de cocaïne, ayant présenté le vendeur à l'acheteur, participé au financement de la drogue, à hauteur d'EUR 1'000.-, ce qui devait lui permettre à tout le moins de quadrupler voir quintupler son investissement. Il avait aussi servi d'homme de confiance pour la remise de la drogue partiellement à crédit et il lui incombait de remettre au fournisseur le solde du prix d'achat de la marchandise après sa revente. Son rôle, indispensable, apparaissait néanmoins moindre par rapport à celui des autres protagonistes, qu'il s'agisse du</w:t>
      </w:r>
    </w:p>
    <w:p>
      <w:r>
        <w:t>- 21/27 - P/5700/2012 fournisseur de la cocaïne, de l'acheteur-importateur ou de celui chargé de son écoulement. S'il avait aussi agi uniquement par appât du gain, la collaboration de l'intimé à la procédure était relativement bonne, tout comme sa prise de conscience, et ses regrets apparaissaient sincères. Il n'avait pas non plus d'antécédent judiciaire, mais il y avait concours d'infractions avec celles relevant de la LEtr. Les considérations qui précèdent ne sont pas critiquables et justifiaient le prononcé de peines différentes. 2.4.3 L'appelant B______ ayant commis les faits qui lui sont reprochés durant le délai d'épreuve de sa précédente condamnation à un an de peine privative de liberté pour infraction grave à la LStup, la question de la révocation du sursis assortissant cette peine se posait. A cet égard, le Tribunal correctionnel a relevé qu'il avait récidivé, en pleine connaissance de cause, sachant que son comportement consistant à commettre des infractions de même nature, l'exposerait à la révocation du sursis antérieur. Ainsi, après avoir fait l'objet d'une condamnation en septembre 2010, alors que le délai d'épreuve de 4 ans n'en était même pas à la moitié, il avait réitéré ses agissements délictueux, s'adonnant à un nouveau trafic de stupéfiants de plus grande ampleur au demeurant. En agissant de la sorte, il avait démontré que la précédente sanction n'avait pas eu d'effet dissuasif. L'appelant ne pouvait invoquer une modification de sa situation personnelle dans la mesure où, même s'il avait perdu son emploi, son épouse disposait de revenus réguliers. Le pronostic était ainsi clairement défavorable et le prononcé d'une peine ferme pour les nouveaux actes commis n'apparaissait pas, à lui seul, suffisant pour le dissuader de récidiver. Par conséquent, il convenait de révoquer le sursis à la peine prononcée en 2010, étant relevé que l'intéressé y avait lui-même conclu. Les peines étant de même genre, une peine privative de liberté d'ensemble n'avait pas à être prononcée. A nouveau, les éléments retenus par les premiers juges sont pertinents et justifient la révocation du sursis accordé à l'appelant en septembre 2010, ce que ce dernier ne conteste d'ailleurs pas</w:t>
      </w:r>
    </w:p>
    <w:p>
      <w:r>
        <w:rPr>
          <w:b/>
        </w:rPr>
        <w:t>E. 2.5</w:t>
      </w:r>
    </w:p>
    <w:p>
      <w:r>
        <w:t>L'appelant A______ n'est pas crédible lorsqu'il prétend être totalement inexpérimenté dans le domaine des stupéfiants et n'avoir été qu'un "pion" au sein du trafic, plus précisément un simple intermédiaire entre le fournisseur de la drogue et l'appelant B______, devant recevoir une rémunération d'EUR 500.- pour avoir rendu ce service. Il est déjà inconcevable qu'une personne puisse confier 2 kg de cocaïne entièrement à crédit à une personne totalement étrangère au trafic de stupéfiants et sans même exiger d'elle qu'elle encaisse l'intégralité du prix au moment où elle remettrait la drogue à une tierce personne, dont elle ne savait rien. L'appelant n'est pas non plus convaincant lorsqu'il déclare avoir ignoré la quantité de cocaïne faisant l'objet de la transaction, car autrement il ne l'aurait pas lui-même remise à crédit, ajoutant encore que c'est l'acquéreur qui devait lui faire savoir de quelle quantité il s'agissait. Il apparaît en effet que c'est lui-même qui a proposé la quantité de 2 kg à l'appelant B______. Au demeurant, il n'a jamais prétendu avoir ignoré que la</w:t>
      </w:r>
    </w:p>
    <w:p>
      <w:r>
        <w:t>- 22/27 - P/5700/2012 marchandise valait EUR 40'000.- et qu'il ne pouvait donc être question que d'une importante quantité de cocaïne, la présence de ses traces papillaires retrouvées sur le papier cuisson se trouvant à l'intérieur de l'un des quatre pucks confectionnés par l'appelant B______ démontre qu'il a lui-même manipulé la drogue et participé au moins en partie à son conditionnement. Il ressort d'ailleurs des photographies figurant au dossier que la taille de ce papier cuisson était clairement insuffisante pour emballer la totalité de la cocaïne qui, selon le précité, était initialement contenue dans un sac plastique. A cela s'ajoute encore le fait qu'il a déclaré à D______ qu'il préparait la cocaïne lui-même, ce qui permet de retenir qu'il avait coupé la marchandise obtenue avec d'autres produits. Il est, par ailleurs, établi que l'appelant A______ a encaissé au moins EUR 7'000.- en échange de la drogue et que ce n'est qu'en raison du lien de confiance qui l'unissait au compagnon de sa nièce, soit à D______, qu'il a accepté de recevoir le solde du prix ultérieurement, après la revente de la marchandise. Même s'il est vrai qu'il devait assister à la communion de son neveu deux jours plus tard, le fait que l'appelant soit arrivé en Suisse le 8 juin 2012, soit le jour même de l'arrivée de la drogue, constitue une coïncidence d'autant plus troublante qu'il était déjà venu à Genève quelques jours auparavant, soit du 31 mai au 4 juin 2012, bien que déclarant être démuni de ressources financières et qu'il s'agissait alors de son second voyage en Suisse en l'espace de sept ans, mais aussi parce qu'il avait proposé auparavant à D______ de transporter, voire d'importer de la cocaïne d'Espagne jusqu'en Suisse, offre que celui- ci avait déclinée. Bien qu'ayant expliqué qu'il devait séjourner chez une de ses filles, c'est au domicile de sa nièce N______ qu'il se trouvait lorsque la police est venue perquisitionner ce logement le 8 juin 2012 et à l'intérieur duquel D______ a été interpellé. S'il n'est pas établi que l'appelant A______ devait participer à l'écoulement de la drogue sur le marché local, sa présence à Genève pourrait aussi être due à sa volonté de surveiller les opérations, soit à s'assurer de la bonne arrivée de la cocaïne et de l'organisation prévue sur place, voire à celle d'encaisser encore une partie du prix de la marchandise avant de retourner en Espagne. Quoi qu'il en soit, les éléments susmentionnés permettent en tout cas de retenir qu'il a participé en toute connaissance de cause à la volonté d'importer en Suisse 2 kg de cocaïne aux fins de revente. La faute de l'appelant A______ est ainsi importante, puisqu'il a participé activement à l'importation de cette drogue en Suisse et a été un maillon indispensable dans ce cadre. En effet, sans sa contribution, soit la fourniture de la cocaïne à l'appelant B______, le trafic international de stupéfiants auquel se sont livrés les trois autres prévenus n'aurait pas eu lieu. Il a non seulement vendu la drogue, partiellement à crédit, mais a aussi participé à son conditionnement tant auparavant qu'en vue de son transport et devait encaisser le solde du prix d'acquisition de la drogue, après revente de celle-ci, par l'intermédiaire de D______. Il a agi en étant uniquement mû par un appât du gain rapide et conséquent, au mépris de la législation en vigueur et de la santé des consommateurs.</w:t>
      </w:r>
    </w:p>
    <w:p>
      <w:r>
        <w:t>- 23/27 - P/5700/2012 Sa collaboration à la procédure a été mauvaise. Il a certes reconnu les faits, mais en toute fin d'instruction, alors que les preuves figurant à la procédure, en particulier ses empreintes digitales retrouvées dans un des pucks de cocaïne, ne lui en laissaient pas vraiment le choix. Il n'a cessé de minimiser son rôle et cela, jusqu'en appel. Sa prise de conscience apparaît néanmoins bonne au vu de ses aveux, même tardifs, et de ses regrets, qui semblent sincères. Sa situation financière difficile, du fait qu'il se trouvait sans emploi et avec une famille à charge, ne saurait justifier ses agissements. Il n'a pas d'antécédent judiciaire, mais il s'agit-là d'un facteur neutre (cf. ATF 136 IV 1). Au vu de ce qui précède, la peine privative de liberté de 3 ans et 6 mois qui lui a été infligée apparaît justifiée, car en adéquation avec sa culpabilité. Pour les motifs précédemment évoqués (cf notamment consid. 2.4.2), cette peine est également fondée en comparaison de celles prononcées à l'encontre de ses co-prévenus.</w:t>
      </w:r>
    </w:p>
    <w:p>
      <w:r>
        <w:rPr>
          <w:b/>
        </w:rPr>
        <w:t>E. 2.6</w:t>
      </w:r>
    </w:p>
    <w:p>
      <w:r>
        <w:t>Le jugement entrepris doit ainsi être intégralement confirmé en ce qui concerne les peines fixées. Les motifs ayant conduit le Tribunal à prononcer, par ordonnances séparées du 13 septembre 2013, le maintien de B______ et de A______ en détention pour des motifs de sûreté sont toujours d'actualité, ce que ceux-ci ne contestent au demeurant pas, de sorte que la mesure sera reconduite mutatis mutandis (ATF 139 IV 277 consid. 2.2 à 2.3 p. 280 s).</w:t>
      </w:r>
    </w:p>
    <w:p>
      <w:r>
        <w:rPr>
          <w:b/>
        </w:rPr>
        <w:t>E. 3</w:t>
      </w:r>
    </w:p>
    <w:p>
      <w:r>
        <w:t>L'appelant B______ conclut, par la voix de son conseil, à ce qu'une indemnité lui soit versée, les autorisations du Tribunal des mesures de contrainte n'ayant pas été versées à temps à la procédure par le Ministère public. Selon l'art. 431 al. 1 CPP, si le prévenu a, de manière illicite, fait l'objet de mesures de contrainte, l'autorité pénale lui alloue une juste indemnité et réparation du tort moral. En l'occurrence, la surveillance de l'un des raccordements téléphoniques utilisé par l'appelant a été dûment autorisée par l'autorité compétente. Par conséquent, cette mesure était licite et ne justifie dès lors pas l'octroi d'une indemnité, même s'il est vrai que les autorisations y relatives ont été versées tardivement à la procédure. L'appelant ne prétend d'ailleurs pas avoir subi un préjudice de ce chef, étant relevé qu'à l'instar des autres prévenus, il a été informé avoir fait l'objet de cette mesure de surveillance dès l'audience du 7 décembre 2012, certaines des conversations en résultant ayant d'ailleurs été ensuite examinées en audience contradictoire, de sorte qu'il avait la possibilité de la contester auprès de l'autorité compétente s'il estimait cette mesure injustifiée.</w:t>
      </w:r>
    </w:p>
    <w:p>
      <w:r>
        <w:rPr>
          <w:b/>
        </w:rPr>
        <w:t>E. 4.1</w:t>
      </w:r>
    </w:p>
    <w:p>
      <w:r>
        <w:t>Dans la mesure où B______ sollicite uniquement la restitution des photographies contenues dans les 3 clés USB et les deux natels de marque BlackBerry figurant sous chiffres 3 à 5 de l'inventaire du 9 juin 2012 à son nom, lesquelles n'ont aucun lien avec les infractions qui lui sont reprochées, sans contester la confiscation et la</w:t>
      </w:r>
    </w:p>
    <w:p>
      <w:r>
        <w:t>- 24/27 - P/5700/2012 destruction des objets précités, il convient de faire droit à sa requête. Le jugement entrepris sera ainsi réformé sur ce point.</w:t>
      </w:r>
    </w:p>
    <w:p>
      <w:r>
        <w:rPr>
          <w:b/>
        </w:rPr>
        <w:t>E. 4.2</w:t>
      </w:r>
    </w:p>
    <w:p>
      <w:r>
        <w:t>C______ n'a pas formé appel du jugement et a présenté sa demande tendant à obtenir la restitution de l'ordinateur de marque Dell figurant sous chiffre 10 de l'inventaire du 8 juin 2012 à son nom, après la clôture des débats d'appel, de sorte que cette requête semble tardive et, partant, irrecevable. Toutefois, il apparaît que c'est effectivement par inadvertance que le dispositif du jugement ordonnait uniquement la restitution à l'intéressé des objets inventoriés sous chiffres "2, 3 et 11 à 12", puisque le Tribunal avait décidé de restituer à leurs ayants-droit tous les objets saisis dans la mesure où ils n'avaient pas de lien avec une infraction, ce qui est le cas de l'ordinateur en cause, comme cela ressort aussi du fait qu'il ne figure pas parmi les biens, dont la confiscation et la destruction ont été, par ailleurs, ordonnées. Il se justifie en conséquence de procéder à la rectification sollicitée en application de l'art. 83 CPP, à laquelle la Chambre de céans peut procéder (cf A. KUHN / Y. JEANNERET (éds), Commentaire romand : Code de procédure pénale suisse, Bâle 2011, n° 6 ad art. 83 CPP), sans qu'il soit nécessaire d'interpeller les autres parties sur ce point, dès lors que des inventaires distincts ont été établis pour chaque prévenu et que, dans l'annexe à son acte d'accusation, le Ministère public avait expressément conclu à la restitution de cet ordinateur à son légitime propriétaire.</w:t>
      </w:r>
    </w:p>
    <w:p>
      <w:r>
        <w:rPr>
          <w:b/>
        </w:rPr>
        <w:t>E. 5</w:t>
      </w:r>
    </w:p>
    <w:p>
      <w:r>
        <w:t>Les appelants, qui succombent totalement ou pour l'essentiel, supporteront, conjointement et solidairement, les frais de la procédure d'appel, comprenant, dans leur totalité, un émolument de jugement de CHF 4'000.- (art. 428 al. 1 CPP et 14 al. 1 let. e du Règlement fixant le tarif des frais en matière pénale du 22 décembre 2010, RTFMP ; RS E 4 10.03). * * * * *</w:t>
      </w:r>
    </w:p>
    <w:p>
      <w:r>
        <w:t>- 25/27 - P/5700/2012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