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AARP/66/2014 vom 10. Februar 2014</w:t>
      </w:r>
    </w:p>
    <w:p>
      <w:r>
        <w:t>GE Cour de justice, 2014-02-10, FR</w:t>
      </w:r>
    </w:p>
    <w:p>
      <w:r>
        <w:rPr>
          <w:b/>
        </w:rPr>
        <w:t xml:space="preserve">Quelle: </w:t>
      </w:r>
      <w:r>
        <w:t>https://mcp.opencaselaw.ch/entscheid/ge_gerichte_AARP_66_2014</w:t>
      </w:r>
    </w:p>
    <w:p>
      <w:r>
        <w:t>FR: GE_GERICHTE AARP/66/2014 du 10 février 2014</w:t>
      </w:r>
    </w:p>
    <w:p>
      <w:r>
        <w:t>IT: GE_GERICHTE AARP/66/2014 del 10 febbraio 2014</w:t>
      </w:r>
    </w:p>
    <w:p>
      <w:pPr>
        <w:pStyle w:val="Heading2"/>
      </w:pPr>
      <w:r>
        <w:t>Erwägungen</w:t>
      </w:r>
    </w:p>
    <w:p>
      <w:r>
        <w:rPr>
          <w:b/>
        </w:rPr>
        <w:t>E. 1</w:t>
      </w:r>
    </w:p>
    <w:p>
      <w:r>
        <w:t>Les appels et appels joints sont recevables pour avoir été interjetés et motivés selon la forme et dans les délais prescrits (art. 398 et 399 CPP).</w:t>
      </w:r>
    </w:p>
    <w:p>
      <w:r>
        <w:t>- 40/65 - P/17783/2011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128 V 74 consid. 7 p. 82, 127 I 38 consid. 2a p. 41, 124 IV 86 consid. 2a p. 87 ss; arrêt du Tribunal fédéral 6B_585/2013 du 11 juillet 2013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6B_398/2013 du 11 juillet 2013 consid. 2.1 et 6B_642/2012 du 22 janvier 2013 consid. 1.1). Qu'il n'y ait pas de témoin oculaire direct ou de preuve matérielle irréfutable d'un fait ne suffit pas à faire</w:t>
      </w:r>
    </w:p>
    <w:p>
      <w:r>
        <w:t>- 41/65 - P/17783/2011 admettre qu'il était arbitraire de le tenir pour établi, dans la mesure où des indices suffisants viennent le corroborer (arrêt du Tribunal fédéral 1P_221/1996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Se rend coupable de brigandage celui qui commet un vol en usant de violence à l'égard d'une personne, en la menaçant d'un danger imminent pour la vie ou l'intégrité corporelle ou en la mettant hors d'état de résister (art. 140 ch. 1 CP). Le brigandage n'est consommé que si le vol a été commis. Il s'agit d'une forme aggravée du vol qui se caractérise par les moyens que l'auteur a employés (ATF 124 IV 102 consid. 2 p. 104). Ainsi, à la différence du voleur, qui agit clandestinement ou par surprise, l'auteur recourt à la contrainte pour soustraire la chose d'autrui. Le brigandage n'est donc pas exclusivement une infraction contre le patrimoine, mais aussi contre la liberté, ce qui explique qu'elle soit plus sévèrement réprimée.</w:t>
      </w:r>
    </w:p>
    <w:p>
      <w:r>
        <w:t>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Il suffit que l'auteur ait recouru aux moyens indiqués et que le vol ait été consommé. Le simple fait de rendre la victime incapable de résister constitue une forme autonome de commission du brigandage. De cette manière, le recours à la violence ou à la menace ne doit plus nécessairement entraîner l'incapacité de la victime à se défendre pour que le brigandage soit consommé.</w:t>
      </w:r>
    </w:p>
    <w:p>
      <w:r>
        <w:t>- 42/65 - P/17783/2011</w:t>
      </w:r>
    </w:p>
    <w:p>
      <w:r>
        <w:t>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(CORBOZ, Les infractions en droit suisse, vol. I, Berne 2010, ad art. 140 CP, p. 260 à 262).</w:t>
      </w:r>
    </w:p>
    <w:p>
      <w:r>
        <w:t>2.2.2. Selon l'art. 140 CP, la gravité du brigandage est définie selon plusieurs niveaux. Cette infraction sera punie d'une peine privative de liberté d'un an au moins, si son auteur s'est muni d'une arme à feu ou d'une autre arme dangereuse (art. 140 ch. 2 CP). La peine sera de deux ans au moins si l'auteur a agi en qualité d'affilié à une bande formée pour commettre des brigandages ou des vols ou si, de toute autre manière, sa façon d'agir dénote qu'il est particulièrement dangereux (art. 140 ch. 3 CP). Enfin, le dernier stade d'aggravation est réalisé et la peine minimale sera de cinq ans, si le délinquant a mis la victime en danger de mort, lui a fait subir une lésion corporelle grave, ou l'a traitée avec cruauté (art. 140 ch. 4 CP).</w:t>
      </w:r>
    </w:p>
    <w:p>
      <w:r>
        <w:rPr>
          <w:b/>
        </w:rPr>
        <w:t>E. 2.3</w:t>
      </w:r>
    </w:p>
    <w:p>
      <w:r>
        <w:t>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6B_355/2011 du 23 septembre 2011 consid. 4.2.1).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 du Tribunal fédéral 6B_355/2011 du 23 septembre 2011 consid. 4.2.1).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Cette interprétation raisonnable doit prendre en compte le degré de probabilité de la survenance du résultat de l’infraction reprochée, tel qu’il apparaît à la lumière des circonstances et de l’expérience de la vie (ATF 133</w:t>
      </w:r>
    </w:p>
    <w:p>
      <w:r>
        <w:t>- 43/65 - P/17783/2011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2.4</w:t>
      </w:r>
    </w:p>
    <w:p>
      <w:r>
        <w:t>L'art. 180 al. 1 CP réprime le comportement de celui qui, par une menace grave, aura alarmé ou effrayé une personne (al. 1).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L'exigence d'une menace grave doit conduire à exclure la punissabilité lorsque le préjudice évoqué apparaît objectivement d'une importance trop limitée pour justifier la répression pénale (B. CORBOZ, op. cit., n. 9 ad art. 180 CP). D'autre part, il faut que la victime ait été effectivement alarmée ou effrayée. Elle doit craindre que le préjudice annoncé se réalise. L'infraction est intentionnelle, le dol éventuel étant suffisant (arrêt du Tribunal fédéral 6B_307/2013 du 13 juin 2013 consid. 5.1).</w:t>
      </w:r>
    </w:p>
    <w:p>
      <w:r>
        <w:rPr>
          <w:b/>
        </w:rPr>
        <w:t>E. 2.5</w:t>
      </w:r>
    </w:p>
    <w:p>
      <w:r>
        <w:t>L’art. 122 CP réprime le comportement de celui qui aura blessé une personne de façon à mettre sa vie en danger, soit infligé des lésions corporelles graves à sa victime.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rPr>
          <w:b/>
        </w:rPr>
        <w:t>E. 2.6</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w:t>
      </w:r>
    </w:p>
    <w:p>
      <w:r>
        <w:t>- 44/65 - P/17783/2011 un participant non pas secondaire, mais principal (ATF 135 IV 152 consid. 2.3.1 p. 155, 130 IV 58 consid. 9.2.1 p. 66, 125 IV 134 consid. 3a p. 136 ; SJ 2008 I 373 consid. 7.3.4.5 p. 382-383). La jurisprudence exige même que le coauteur ait une certaine maîtrise des opérations et que son rôle soit plus ou moins indispensable (ATF 120 IV 17 consid. 2d p. 23, 136 consid. 2b p. 141,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Les coauteurs n'ont pas besoin de se connaître; ils doivent savoir qu'ils appartiennent à une même équipe et que celle-ci opère sur le mode de la division du travail. Les volontés concordantes constituant le plan commun ne doivent pas nécessairement avoir été déclarées de manière expresse. Elles peuvent aussi résulter d'actes concluants. La notion de plan commun n'implique obligatoirement ni préméditation ni planification d'une infraction concrète dans tous les détails. Une « convention générale » définissant l'objectif à atteindre et les moyens d'y parvenir permet de fonder la coactivité si l'infraction envisagée est suffisamment typicisée. Chaque contribution des coauteurs doit avoir été essentielle. Une contribution fournie entre le commencement d'exécution et la consommation de celle-ci, est toujours essentielle lorsque l'auteur adopte tout ou partie du comportement incriminé, au sens de la conception objective formelle de la participation principale. La question de savoir à partir de quand un agissement intrinsèquement atypique pèse de manière suffisante sur l'exécution d'une infraction pour relever de la coactivité, et non plus simplement de la complicité, ne peut être résolue de façon abstraite. Par exemple, un guetteur sera qualifié de coauteur ou de complice selon qu'il aura occupé un poste d'observation stratégiquement important ou secondaire. Le guetteur posté en un lieu capital pour la réussite de l'entreprise demeure coauteur de l'infraction perpétrée alors même qu'il n'a pas eu besoin d'avertir ses acolytes d'un danger (R. ROTH / L. MOREILLON (éds), Commentaire romand, Code pénal I : art. 1-100 CP, Bâle 2009, n. 81 ss p. 268 ss).</w:t>
      </w:r>
    </w:p>
    <w:p>
      <w:r>
        <w:rPr>
          <w:b/>
        </w:rPr>
        <w:t>E. 2.7</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Dans le cas d'une tentative de meurtre</w:t>
      </w:r>
    </w:p>
    <w:p>
      <w:r>
        <w:t>- 45/65 - P/17783/2011 ayant provoqué des lésions corporelles graves, le minimum légal de l'art. 122 CP doit être pris en considération pour la fixation de la peine, celle-ci ne pouvant être inférieure à celle qui aurait été prononcée pour les seules lésions (ATF 137 IV 113 = JdT 2011 IV 391 consid. 1.4 p. 394-395 et les références citées). La tentative suppose que l'auteur réalise tous les éléments subjectifs de l'infraction et qu'il manifeste sa décision de la commettre, mais sans en réaliser tous les éléments objectifs (ATF 131 IV 100 consid. 7.2.1 p. 103 ; ATF 128 IV 18 consid. 3b p. 21). La jurisprudence a affirmé à plusieurs reprises que l’équivalence des deux formes de dol - direct et éventuel - s’appliquait également à la tentative (ATF 137 IV 133 consid. 1.4.2 p. 115 ; ATF 122 IV 246 consid. 3a p. 246), notamment de meurtre ou d'assassinat (ATF 112 IV 65 consid. 3b p. 66 ; arrêts du Tribunal fédéral 6B_246/2012 du 10 juillet 2012 consid. 1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1.2 et 1.3).</w:t>
      </w:r>
    </w:p>
    <w:p>
      <w:r>
        <w:rPr>
          <w:b/>
        </w:rPr>
        <w:t>E. 3</w:t>
      </w:r>
    </w:p>
    <w:p>
      <w:r>
        <w:t>Faits du 16 décembre 2011</w:t>
      </w:r>
    </w:p>
    <w:p>
      <w:r>
        <w:rPr>
          <w:b/>
        </w:rPr>
        <w:t>E. 3.1</w:t>
      </w:r>
    </w:p>
    <w:p>
      <w:r>
        <w:t>En l’espèce, selon le récit constant de G______, celui-ci a été agressé à l’intérieur de sa bijouterie par deux inconnus, le 16 décembre 2011 en fin d’après-midi. Après avoir feint d’être intéressé par une montre, le premier agresseur a ceinturé le bijoutier et posé un pistolet sur sa tempe, tandis que le second, entré dans le commerce peu après, a brandi un couteau de cuisine et proféré des menaces de mort. Le bijoutier a tenté de se débattre et les deux hommes sont partis en courant, sans rien emporter. Le bijoutier a appelé la police à 17h50.</w:t>
      </w:r>
    </w:p>
    <w:p>
      <w:r>
        <w:rPr>
          <w:b/>
        </w:rPr>
        <w:t>E. 3.2</w:t>
      </w:r>
    </w:p>
    <w:p>
      <w:r>
        <w:t>Alertés par une passante, les gendarmes AF______ et AE______, qui se trouvaient à la hauteur de la bijouterie dans une voiture de police au moment de l’agression, ont vu deux individus partir en courant, en passant dans les coursives sous les immeubles qui rejoignent la rue des AD______. Après avoir fait le tour du pâté de maisons en voiture, ils ont interpellé A______, dont l’habillement, la corpulence et la coupe de cheveux correspondaient à ceux de l’un des deux individus ayant été vus partir en courant. Celui-ci avait sur lui un couteau de cuisine, glissé dans son pantalon. La police a encore découvert dans le passage sis 6______ rue de W______ une machette dans son fourreau.</w:t>
      </w:r>
    </w:p>
    <w:p>
      <w:r>
        <w:rPr>
          <w:b/>
        </w:rPr>
        <w:t>E. 3.3</w:t>
      </w:r>
    </w:p>
    <w:p>
      <w:r>
        <w:t>Le témoin AH______, exploitant un commerce de vêtements féminins sis à côté de la bijouterie V______, a vu, une dizaine de minutes avant que G______ ne se fasse agresser, un individu entrer dans son magasin puis en ressortir rapidement. Celui-ci était accompagné d’un second individu, qui était resté à l’extérieur. Le témoin a observé les deux hommes se diriger devant un autre commerce et a reconnu A______ comme étant l’homme qui était resté dehors, ce qu’il a confirmé tout au</w:t>
      </w:r>
    </w:p>
    <w:p>
      <w:r>
        <w:t>- 46/65 - P/17783/2011 long de la procédure. Ce témoin a en outre indiqué, lors d’une audience de confrontation devant le Ministère public le 19 novembre 2012, à laquelle étaient présents A______, B______, D______, AI______ et C______, que D______ était la personne qui ressemblait davantage à l’individu qui était entré dans son commerce le 16 décembre 2011.</w:t>
      </w:r>
    </w:p>
    <w:p>
      <w:r>
        <w:rPr>
          <w:b/>
        </w:rPr>
        <w:t>E. 3.4</w:t>
      </w:r>
    </w:p>
    <w:p>
      <w:r>
        <w:t>Selon l’analyse des données rétroactives, le téléphone portable de A______ a activé une antenne à Plainpalais à 14h40 puis des antennes du secteur de la gare de W______ vers 15h. Vers 16h, il active le relais de l’avenue AM______ dans le quartier des Eaux-Vives, puis de nouveau les antennes du quartier de la gare à partir de 16h42, l’agression de G______ ayant dû intervenir peu avant 17h50. Son raccordement avait par ailleurs été en contact à de très nombreuses reprises durant l’après-midi du 16 décembre 2011 avec le 11______, appartenant à B______, une vingtaine de connexions entre les deux numéros d’appel ayant été recensée entre 14h50 et 17h26. Toujours selon l’analyse des données rétroactives, B______ se trouvait également dans le secteur de W______ à partir de 16h42. Après l’agression de G______, le téléphone de B______ a activé une antenne à la rue du R______ à 17h51mn54s puis une antenne à Plainpalais à 19h27. Selon les données rétroactives, B______ et A______ activent le même relais, à la rue AM______, à 16h07 et tous deux se trouvent dans le quartier des Eaux-Vives aux alentours de 16h, puis dans le secteur de W______ à partir de 16h40.</w:t>
      </w:r>
    </w:p>
    <w:p>
      <w:r>
        <w:rPr>
          <w:b/>
        </w:rPr>
        <w:t>E. 3.5</w:t>
      </w:r>
    </w:p>
    <w:p>
      <w:r>
        <w:t>F______, dont l’ADN avait été mis en évidence sur le cutter en possession de A______ lors de son arrestation, a déclaré se souvenir qu’un après-midi, après 17h, D______ était entré dans l’appartement de AA______, une arme de poing factice dans ses mains, et avait dit qu’il avait fait un braquage. Quelques minutes plus tard, B______ était aussi arrivé et s’était adressé immédiatement à D______, en lui formulant des reproches. F______ a entendu B______ dire qu’il avait laissé une machette près du magasin d’habits et qu’il avait vu A______ se faire arrêter par la police. D______, qui a expliqué qu’il s’était caché dans un container de recyclage de verre, avait demandé à B______ d’aller récupérer la machette, ce que ce dernier n’avait pas fait. F______ a ajouté avoir entendu dire que D______ était entré dans la bijouterie avec A______, tandis que B______, qui avait organisé le brigandage, était resté à l’extérieur du commerce, la machette laissée sur place lui appartenant. Il a confirmé ses déclarations à deux reprises devant le Ministère public. La Cour relève que les déclarations de F______ sont pour l’essentiel constantes et qu’il ne ressort pas non plus de la procédure que celui-ci aurait tiré un quelconque profit à accuser à tort les prévenus. Il s’est bien au contraire exposé au risque de représailles. Les déclarations de F______ concordent du reste avec plusieurs éléments de l’enquête de police, ce qui ne saurait être le fruit du hasard. La machette que B______ a dit avoir oubliée sur place, selon ce que F______ a entendu, a bien été retrouvée à proximité de la bijouterie V______ et la présence de B______ dans l’appartement de AA______ après l’agression de G______ est compatible avec</w:t>
      </w:r>
    </w:p>
    <w:p>
      <w:r>
        <w:t>- 47/65 - P/17783/2011 l’analyse technique, le téléphone de ce prévenu ayant activé une borne à proximité de la rue de X______ à 19h27. Par ailleurs, F______ a mentionné que D______, qui avait pénétré dans la bijouterie, était en possession d’un pistolet lorsqu’il est rentré à la maison, ce qui corrobore les déclarations de G______. Les déclarations de F______ concordent aussi, ainsi qu’il sera exposé plus en détail ci-dessous, avec d’autres éléments de l’enquête de police, notamment en relation avec l’agression de K______, ce qui renforce leur fiabilité. Le fait que F______ ait initialement aussi mis en cause AI______ et se soit ensuite rétracté à ce sujet, doit être relativisé. Il y a lieu d’observer que déjà lors de la première audition par la police, le 22 février 2012, les déclarations de F______ au sujet de l’implication de AI______ sont peu détaillées. F______ a d’ailleurs expliqué, lors de la confrontation du 14 août 2012, qu’il avait en réalité supposé l’implication de AI______ par le contexte, soit le fait que celui-ci était arrivé à l’appartement après D______ et B______ et s’était mis à leur parler, sans en réalité en être certain. La Cour relèvera également que même s’il ne peut pas être exclu que F______ ait décidé de « balancer » les prévenus pour les faire « plonger » avec lui, celui-ci étant aussi soupçonné de crimes très graves dans une autre procédure, voire pour se venger, cela ne signifie pas encore que ses déclarations ne sont pas fiables. On relèvera à cet égard que lors de l’audience du 14 août 2012, F______ a clairement défini les implications des prévenus dans les différentes infractions, sans en rajouter. Il a aussi fourni des détails qui sont à décharge, comme le fait que le pistolet utilisé pour l’agression de G______ et de K______ était factice. Compte tenu du caractère globalement constant et crédible des déclarations de F______ concernant les prévenus et de la concordance des renseignements qu’il a fournis avec les éléments du dossier, la Cour considère que ce témoignage est pour l’essentiel fiable.</w:t>
      </w:r>
    </w:p>
    <w:p>
      <w:r>
        <w:rPr>
          <w:b/>
        </w:rPr>
        <w:t>E. 3.6</w:t>
      </w:r>
    </w:p>
    <w:p>
      <w:r>
        <w:t>Au vu de ce qui précède, la Cour retient, à l’instar des premiers juges, que A______ est bien l’homme qui a agressé G______ avec un couteau de cuisine. Il a été en effet interpellé à proximité du lieu de l’infraction dans les minutes qui ont suivi l’agression, en possession d’un couteau de cuisine correspondant à celui utilisé pour menacer la victime. Les gendarmes qui l’ont interpellé l’ont d’ailleurs identifié comme étant l’un des deux hommes qu’ils avaient vu partir en courant de la bijouterie. Quant au témoin AH______, il a formellement désigné A______ comme étant l’un des deux hommes qui se trouvait devant son commerce, situé à côté de la bijouterie, juste avant l’agression. Les données rétroactives montrent en outre que A______ se trouvait bien dans le quartier de la gare bien avant les faits. L’implication de A______ repose enfin aussi sur le témoignage de F______. Les explications que cet appelant a fournies concernant sa possession d’un couteau de cuisine ce jour-là, qu’il aurait pris des mains d’un Africain rencontré dans la rue et qui l’aurait agressé, et celles relatives à son emploi du temps le 16 décembre 2011, sont fantaisistes et ont par ailleurs varié. Elles sont au demeurant contredites par</w:t>
      </w:r>
    </w:p>
    <w:p>
      <w:r>
        <w:t>- 48/65 - P/17783/2011 l’analyse rétroactive de son raccordement téléphonique qui montre qu’il se trouvait dans le secteur de la gare antérieurement à l’emploi du temps donné. Contrairement aux premiers juges, la Cour retient également que B______ et D______ sont coauteurs de l’agression du bijoutier. L’implication de B______ résulte, d’une part, de l’analyse de la téléphonie qui montre que cet appelant était en contact constant avec A______ le 16 décembre 2011. Son téléphone a en outre activé des bornes du quartier de la gare à partir de 16h40, l’intéressé ayant quitté le secteur juste après l’agression du bijoutier, ce qui établit sa présence sur les lieux de l’infraction en même temps que son comparse, tant avant qu’au moment des faits. Les explications que B______ a fournies au sujet de son emploi du temps et du prêt de son téléphone à un dénommé « AQ______ » ne sont pas crédibles. Ainsi, cet appelant a d’abord indiqué avoir passé tout l’après-midi avec le dénommé « AQ______ » et s’être rendu dans le quartier de la gare pour acheter du « shit », pour ensuite déclarer, à l’audience de jugement, qu’il était resté tout l’après-midi dans le quartier des Eaux-Vives, car sa copine était malade. L’implication de B______ résulte, d’autre part, des déclarations de F______ qui l’a clairement mis en cause, indiquant que cet appelant était l’organisateur de l’agression et qu’il n’était pas entré dans le commerce, mais était resté dehors, armé d’une machette, laissée sur place et qui a été retrouvée par la police. En ce qui concerne D______, la Cour constate que, nonobstant ses dénégations, celui-ci est bien l’homme qui a agressé le bijoutier en posant un pistolet contre sa tempe. F______ a en effet vu D______ retourner ce jour-là dans l’appartement de AA______, suivi de B______, avec un pistolet à la main et l’avoir entendu parler d’un « braquage ». Or, G______ a affirmé, de manière constante, que ses agresseurs étaient deux, l’un étant muni d’un couteau de cuisine, soit A______, et l’autre d’un pistolet, soit D______. En outre, AH______ a affirmé, lors d’une audience de confrontation, que D______ était, parmi les prévenus présents dans la salle, la personne qui ressemblait davantage à l’individu qui était entré dans son commerce le 16 décembre 2011, accompagné de A______, identifié précédemment, lequel était resté dehors. Il ressort en outre de la procédure que D______ fréquentait l’appartement de AA______. On relèvera enfin que les explications de D______ au sujet de son emploi du temps ont varié, celui-ci ayant indiqué dans un premier temps avoir logé dans l’appartement de AA______ du 15 au 18 décembre 2011, « s’étant promené comme tout le monde » le 16 décembre 2011, pour ensuite affirmer qu’il avait logé « chez AA______ » du 22 au 25 décembre 2011, ayant passé la journée du 16 décembre seul dans des cafés, d’abord à Plainpalais puis aux Pâquis.</w:t>
      </w:r>
    </w:p>
    <w:p>
      <w:r>
        <w:rPr>
          <w:b/>
        </w:rPr>
        <w:t>E. 3.7</w:t>
      </w:r>
    </w:p>
    <w:p>
      <w:r>
        <w:t>Au vu des éléments susmentionnés, force est d’admettre que B______, A______ et D______ se sont rendus dans le quartier de la gare le 16 décembre 2011 et ont tenté de détrousser G______, en faisant usage de violence. A______ et D______ ont agressé et menacé le bijoutier, tandis que B______, qui était l’organisateur du forfait selon F______, se trouvait dehors, muni d’une machette. Nonobstant leurs</w:t>
      </w:r>
    </w:p>
    <w:p>
      <w:r>
        <w:t>- 49/65 - P/17783/2011 dénégations, ils ont agi de concert, la scène décrite par F______ lors du retour « à la maison » de D______ et B______ après l’arrestation de A______ étant éloquente. Le but de l’agression était bien de voler le bijoutier, les appelants y ayant renoncé en raison notamment de la résistance du bijoutier et, vraisemblablement, de la présence de passants devant le commerce. Ces faits sont constitutifs d’une tentative de brigandage, aucun objet n’ayant été volé.</w:t>
      </w:r>
    </w:p>
    <w:p>
      <w:r>
        <w:rPr>
          <w:b/>
        </w:rPr>
        <w:t>E. 4</w:t>
      </w:r>
    </w:p>
    <w:p>
      <w:r>
        <w:t>Faits du 21 décembre 2011</w:t>
      </w:r>
    </w:p>
    <w:p>
      <w:r>
        <w:rPr>
          <w:b/>
        </w:rPr>
        <w:t>E. 4.1</w:t>
      </w:r>
    </w:p>
    <w:p>
      <w:r>
        <w:t>Il est établi que le 21 décembre 2011, en fin de matinée, K______, employée du commerce N______, sis 7______ rue de X______, a été victime d’une agression. Deux hommes sont entrés dans le commerce, l’un d’eux, plus petit, ayant menacé l’employée avec un pistolet, tandis que le second, plus grand et plus gros, n’était pas armé. Selon la victime, l’homme armé a crié dans une langue incompréhensible et l’a contrainte, sous la menace, à sortir du tiroir-caisse tous les billets, soit des coupures de CHF 20.- et de CHF 10.-. Les deux hommes sont ensuite sortis du commerce, en emportant le butin. N______ a annoncé un vol d’un montant de CHF 370.-.</w:t>
      </w:r>
    </w:p>
    <w:p>
      <w:r>
        <w:rPr>
          <w:b/>
        </w:rPr>
        <w:t>E. 4.2</w:t>
      </w:r>
    </w:p>
    <w:p>
      <w:r>
        <w:t>Il ressort des images de vidéosurveillance, que deux hommes sont entrés et sortis de N______ ensemble, le premier, plus petit et aux mouvements nerveux, muni d’un pistolet, ayant menacé l’employée avec son arme et des ciseaux afin que celle-ci remette le contenu du tiroir-caisse sur le comptoir, le deuxième individu s’étant ensuite emparé de l’argent. Suite au signalement donné par K______ de l’homme avec le pistolet, les soupçons de la police se sont portés sur C______.</w:t>
      </w:r>
    </w:p>
    <w:p>
      <w:r>
        <w:rPr>
          <w:b/>
        </w:rPr>
        <w:t>E. 4.3</w:t>
      </w:r>
    </w:p>
    <w:p>
      <w:r>
        <w:t>Selon F______, un jour, D______ et C______ ont quitté l’appartement de AA______, disant qu’ils allaient braquer « AR______ ». C______ avait avec lui le faux pistolet déjà utilisé pour agresser le bijoutier G______ environ une semaine plus tôt. Vingt minutes plus tard, les deux hommes étaient retournés à l’appartement et C______ avait dit qu’il avait « braqué ». Leur butin était d’environ CHF 300.-, en coupures de CHF 50.-, 20.- et CHF 10.-. C______ avait dit que l’employée, « une chinoise », avait crié. Confronté aux images de vidéosurveillance, F______ a reconnu C______ comme étant l’homme avec le bonnet et D______ comme étant celui non armé.</w:t>
      </w:r>
    </w:p>
    <w:p>
      <w:r>
        <w:rPr>
          <w:b/>
        </w:rPr>
        <w:t>E. 4.4</w:t>
      </w:r>
    </w:p>
    <w:p>
      <w:r>
        <w:t>D______ s’est d’emblée reconnu comme étant l’individu sans pistolet figurant sur les photos extraites de la vidéosurveillance. Il a cependant nié son implication dans le brigandage et fourni des explications qui n’ont cessé de varier tout au long de la procédure au sujet de sa présence sur les lieux. Il a ainsi d’abord indiqué s’être rendu dans le commerce « AR______ » pour envoyer de l’argent, lorsqu’un homme</w:t>
      </w:r>
    </w:p>
    <w:p>
      <w:r>
        <w:t>- 50/65 - P/17783/2011 armé était entré, avait pris de l’argent et s’était enfui. Il n’avait pas bougé et n’avait rien à voir avec l’infraction. Il n’avait en particulier pas pris l’argent sur le comptoir. Après avoir visionné la vidéo, D______ a admis avoir pris l’argent sur le comptoir, mais maintenu qu’il s’était trouvé par hasard dans ce commerce, et avoir remis l’argent à l’individu armé, qu’il ne connaissait pas. Il a ensuite expliqué avoir suivi quelqu’un qui se rendait à « AR______ », qu’il ne connaissait pas mais qu’il avait vu à Champ-Dollon, qu’il a désigné ensuite comme étant F______, avec lequel il avait quitté l’appartement de AA______, pensant qu’il s’agissait d’acheter de la cocaïne. Celui-ci était subitement entré dans le commerce et avait sorti une arme. Devant les premiers juges, il est revenu sur ses déclarations, maintenant qu’il ne connaissait pas l’homme avec les ciseaux qui lui avait demandé de prendre l’argent. Il avait obtempéré car il avait eu peur.</w:t>
      </w:r>
    </w:p>
    <w:p>
      <w:r>
        <w:rPr>
          <w:b/>
        </w:rPr>
        <w:t>E. 4.5</w:t>
      </w:r>
    </w:p>
    <w:p>
      <w:r>
        <w:t>C______ a nié toute implication dans cette infraction, indiquant qu’il n’était pas l’homme avec le bonnet que l’on voyait sur les images et décrit par la victime. Il a d’abord déclaré n’avoir jamais vu D______, avant d’aller en prison, pour finir par admettre l’avoir aperçu dans l’appartement de AA______, sans toutefois avoir eu d’échange avec lui.</w:t>
      </w:r>
    </w:p>
    <w:p>
      <w:r>
        <w:rPr>
          <w:b/>
        </w:rPr>
        <w:t>E. 4.6</w:t>
      </w:r>
    </w:p>
    <w:p>
      <w:r>
        <w:t>En l’espèce, la Cour retient, à l’instar des premiers juges, que D______, dont il n’est pas contesté qu’il est l’un des deux hommes qui apparait sur les images de vidéosurveillance, ne s’est pas trouvé dans ce commerce par hasard. Il ressort de la scène qui a été filmée que les deux hommes sont entrés ensemble, l’un derrière l’autre, et que pendant que l’individu armé menaçait l’employée pour se faire remettre de l’argent, D______ regardait aux alentours pour s’assurer que personne n’était en train de s’approcher, puis s’était emparé de l’argent posé sur le comptoir, avant de sortir avec son comparse. Le fait que D______ n’avait pas de veste, en plein hiver, est un indice supplémentaire du fait qu’il sortait de l’appartement de AA______, sis à proximité, afin de commettre rapidement le forfait et ensuite retourner à l’appartement avec l’argent, conformément aux déclarations de F______. Il ressort également du dossier que C______ est le deuxième individu figurant sur les images, soit l’homme armé, dont la taille et la corpulence lui correspondent, en comparaison avec celle de D______. Conformément aux déclarations de F______, C______, qui vivait chez AA______ au moment des faits, a pu faire l’aller-retour depuis l’appartement jusqu’à N______ en environ 20 minutes, le brigandage n’ayant duré que quelques minutes. L’argent compté par C______ après son forfait, d’environ CHF 300.- selon F______, correspond globalement aux CHF 370.- déclarés volés par le commerce. Il sera aussi relevé que K______ est selon le dossier d’origine argentine et, d’après les renseignements de police, de « type andin », ses traits pouvant être associés à ceux d’une asiatique, ce qui explique la remarque de C______, qui a désigné l’employée comme étant « chinoise », selon ce qu’a rapporté F______. Enfin, il est constant que C______ a rencontré D______ dans l’appartement de AA______, celui-ci y avant aussi logé en décembre 2011.</w:t>
      </w:r>
    </w:p>
    <w:p>
      <w:r>
        <w:t>- 51/65 - P/17783/2011 Ces faits, établis à satisfaction de droit, sont constitutifs d’un brigandage au sens de l’art. 140 CP, commis en coactivité par les appelants C______ et D______.</w:t>
      </w:r>
    </w:p>
    <w:p>
      <w:r>
        <w:rPr>
          <w:b/>
        </w:rPr>
        <w:t>E. 5</w:t>
      </w:r>
    </w:p>
    <w:p>
      <w:r>
        <w:t>Faits du 6 janvier 2012</w:t>
      </w:r>
    </w:p>
    <w:p>
      <w:r>
        <w:rPr>
          <w:b/>
        </w:rPr>
        <w:t>E. 5.1</w:t>
      </w:r>
    </w:p>
    <w:p>
      <w:r>
        <w:t>J______, bijoutier, a été victime d’une agression à l’intérieur de son commerce aux Eaux-Vives le 6 janvier 2012 dans la matinée. Selon les constatations des gendarmes dépêchés sur place, la victime, qui a ensuite été conduite à l’hôpital, présentait des blessures causées par un objet tranchant sur le cuir chevelu, le pouce droit, dans les côtes et sur la hanche, du côté droit, ce qui ressort aussi des photographies de ces lésions qui ont été versées à la procédure.</w:t>
      </w:r>
    </w:p>
    <w:p>
      <w:r>
        <w:rPr>
          <w:b/>
        </w:rPr>
        <w:t>E. 5.2</w:t>
      </w:r>
    </w:p>
    <w:p>
      <w:r>
        <w:t>La victime a expliqué que son agresseur, soit un jeune homme de « type basané », de taille 165-170cm, de corpulence fine et qui portait une veste couleur kaki de type doudoune à capuche avec rebord en fourrure, avait sonné à la porte de la bijouterie, qui était verrouillée, et a prétexté vouloir voir des alliances, puis des bagues, des bracelets ou des boucles d’oreille. A un moment donné, l’inconnu avait sorti un couteau de cuisine, avait violemment saisi le col du pull porté par J______, l’avait menacé et lui avait assené plusieurs coups de couteau. Pour finir, l’agresseur était parti en courant sans rien emporter, probablement, selon le bijoutier, car il avait vu une femme devant le magasin en train de téléphoner. Sur présentation d’une première planche photographique, sur laquelle il y avait aussi B______, J______ a reconnu un autre individu comme étant son agresseur, précisant en être sûr à 90%. Sur présentation d’une nouvelle planche, de laquelle la photo de l’individu précédemment identifié avait été retirée, J______ a identifié B______ à 80%. Lors d’une audience de confrontation devant le Ministère public, il a dit être sûr à 80% que c’était B______, en raison de son visage et de sa taille, tout en précisant que B______ ressemblait d’ailleurs beaucoup à l’individu qu’il avait identifié la première fois sur photo.</w:t>
      </w:r>
    </w:p>
    <w:p>
      <w:r>
        <w:rPr>
          <w:b/>
        </w:rPr>
        <w:t>E. 5.3</w:t>
      </w:r>
    </w:p>
    <w:p>
      <w:r>
        <w:t>Le témoin AU______, habitant un immeuble voisin, a déclaré que le 6 janvier 2012, environ une heure avant l’agression de J______, il avait observé depuis sa fenêtre un individu d’apparence suspecte qui regardait la bijouterie. Le témoin était descendu dans la rue et avait aperçu le même individu assis sur une petite borne, le regard évasif. Il semblait sous l’influence de stupéfiants. L’individu était âgé entre 22 et 30 ans, de corpulence moyenne, cheveux noirs bouclés courts, le visage fin et d’apparence bronzé. Il avait un tatouage sur son avant-bras gauche. Il s’agissait d’une écriture usagée. Sur présentation d’une planche photographique, le témoin n’a reconnu personne. Réentendu le 14 mars 2012 par la police, AU______ a indiqué que l’individu figurant sur la photo n° 2 de la planche photographique qui lui était soumise, soit B______ était celui qui rassemblait le plus à l’agresseur sans cependant affirmer avec certitude que c’était lui.</w:t>
      </w:r>
    </w:p>
    <w:p>
      <w:r>
        <w:rPr>
          <w:b/>
        </w:rPr>
        <w:t>E. 5.4</w:t>
      </w:r>
    </w:p>
    <w:p>
      <w:r>
        <w:t>Une doudoune à capuche et avec fourrure, saisie dans l’appartement de O______, a été présentée à J______ et à AU______ qui ne l’ont pas reconnue, car</w:t>
      </w:r>
    </w:p>
    <w:p>
      <w:r>
        <w:t>- 52/65 - P/17783/2011 celle de l’agresseur était de couleur verte et non pas grise, le témoin AU______ ajoutant qu’elle n’avait pas non plus de motif.</w:t>
      </w:r>
    </w:p>
    <w:p>
      <w:r>
        <w:rPr>
          <w:b/>
        </w:rPr>
        <w:t>E. 5.5</w:t>
      </w:r>
    </w:p>
    <w:p>
      <w:r>
        <w:t>L’ADN de B______ n’a pas été retrouvé sur la sonnette de la bijouterie. En revanche, sur la vitre extérieure du commerce, un profil ADN dont il était 369'000 fois plus probable qu’il s’agissait de celui B______ plutôt que celui d’une autre personne a été mis en évidence. Les prélèvements effectués sur la chemise et le pull de la victime ont mis en évidence des profils de mélange dont B______ ne pouvait être exclu.</w:t>
      </w:r>
    </w:p>
    <w:p>
      <w:r>
        <w:rPr>
          <w:b/>
        </w:rPr>
        <w:t>E. 5.6</w:t>
      </w:r>
    </w:p>
    <w:p>
      <w:r>
        <w:t>B______ a expliqué, de manière constante, que les nuits qui avaient précédé le vendredi 6 janvier 2012, il n’avait pas dormi et avait pris des médicaments, de l’alcool et de la drogue. Il a mentionné que, depuis le jeudi 5 janvier 2012, il portait une veste verte à capuche avec fourrure, qui appartenait à F______, ce dernier portant en revanche sa propre veste, qui était identique, mais de couleur noire. Il a admis avoir des tatouages sur son bras gauche, dont un tatouage entre le poignet et le pouce avec l’écriture « AJ______ ». Au sujet des faits, il a d’abord indiqué qu’il ne se souvenait pas d’avoir commis un quelconque délit, vu son état, sans pouvoir exclure qu’il eut commis quelque chose de répréhensible ce jour-là. Confronté aux accusations de F______ et à la présence d’une correspondance ADN sur la vitre extérieure de la bijouterie, l’intéressé, après s’être entretenu avec son avocat, a admis sa participation à l’infraction, y impliquant aussi F______. Ils avaient d’abord sniffé de la cocaïne et bu de l’alcool à proximité de l’école des Vollandes puis ils s’étaient dirigés vers la bijouterie et il avait lui-même procédé au repérage. Il s’était appuyé sur la vitrine et avait aperçu une seule personne à l’intérieur. Il ignorait combien de temps il était resté sur place. Il a confirmé cette version au Ministère public le 29 mars 2012, avant de se rétracter le 3 septembre 2012, indiquant qu’il ne se souvenait pas ce qu’il avait fait ce jour-là et qu’il avait menti à la police qui lui avait mis la pression. B______ a confirmé ses dernières déclarations devant le Tribunal correctionnel.</w:t>
      </w:r>
    </w:p>
    <w:p>
      <w:r>
        <w:rPr>
          <w:b/>
        </w:rPr>
        <w:t>E. 5.7</w:t>
      </w:r>
    </w:p>
    <w:p>
      <w:r>
        <w:t>La Cour considère ainsi, à l’instar des premiers juges, que B______ est bien l’agresseur de J______. Le déroulement des faits décrits par la victime est constant et il n’y a pas lieu d’en douter. Le bijoutier a reconnu, dans un second temps il est vrai, tant sur photo que de visu, B______ comme étant son agresseur, à 80%, sur la base de son visage et de sa taille. En outre, l’ADN de celui-ci a été retrouvé sur la vitre du commerce. La description faite par le bijoutier de la veste que portait son agresseur, soit une doudoune de couleur verte, dotée d’une capuche avec fourrure, correspond à celle que portait le prévenu le jour des faits, selon les déclarations de celui-ci. Le fait que la veste similaire, trouvée au domicile de l’appelant, et qui a été montrée à la victime et au témoin AU______, fut de couleur gris foncé et n’a pas été reconnue, s’explique par le fait que B______ ne portait pas ce jour-là sa propre veste mais celle qu’il avait empruntée à F______. Sur le bras gauche de B______, son surnom est tatoué, ce qui correspond à la description faite par le témoin AU______ d’un</w:t>
      </w:r>
    </w:p>
    <w:p>
      <w:r>
        <w:t>- 53/65 - P/17783/2011 tatouage en forme d’inscription, même si ce dernier n’a pas reconnu ledit tatouage sur présentation d’une photo. Tant la victime que le témoin AU______ ont mentionné que l’agresseur sentait l’alcool et semblait drogué, ce qui correspond à l’état dans lequel se trouvait B______ ce jour-là, selon ses propres déclarations. Enfin, B______ est mis en cause par F______.</w:t>
      </w:r>
    </w:p>
    <w:p>
      <w:r>
        <w:t>En sus de ces éléments, B______ a lui-même admis les faits à plusieurs reprises, d’abord à la police, puis devant le Ministère public et encore devant l’expert psychiatre. Ses explications ultérieures selon lesquelles ses aveux étaient issus de pressions, voire d’une incompréhension avec l’expert psychiatre, ne résistent pas à l’examen, étant rappelé que l’appelant a été assisté d’un avocat tout au long de la procédure et ce, dès sa première audition.</w:t>
      </w:r>
    </w:p>
    <w:p>
      <w:r>
        <w:rPr>
          <w:b/>
        </w:rPr>
        <w:t>E. 5.8</w:t>
      </w:r>
    </w:p>
    <w:p>
      <w:r>
        <w:t>En ce qui concerne la qualification juridique des faits, l’agression d’un bijoutier à l’intérieur de son commerce, après avoir demandé à voir des bijoux, obéit clairement à la volonté de voler. J______ a d’ailleurs dit avoir vu son agresseur tenter d’ouvrir une vitrine. Enfin, B______ a expliqué à l’expert psychiatre avoir commis l’agression du bijoutier car il avait besoin d’argent. Il s’agit donc bien d’une infraction contre le patrimoine avec usage de la violence. A l’instar des premiers juges, force est de constater que B______ s’est rendu coupable de tentative de brigandage et non de simple agression. En ce qui concerne l’aggravante, la Cour retient que B______ a fait preuve d’une grande brutalité, en frappant sa victime à la tête avec un couteau de cuisine puis en lui assenant des coups partout sur le corps. C’est ainsi à juste titre qu’il a été reconnu coupable de tentative de brigandage aggravé au sens de l’art. 140 ch. 3 CP.</w:t>
      </w:r>
    </w:p>
    <w:p>
      <w:r>
        <w:rPr>
          <w:b/>
        </w:rPr>
        <w:t>E. 6</w:t>
      </w:r>
    </w:p>
    <w:p>
      <w:r>
        <w:t>De la nuit du 30 au 31 décembre 2011</w:t>
      </w:r>
    </w:p>
    <w:p>
      <w:r>
        <w:rPr>
          <w:b/>
        </w:rPr>
        <w:t>E. 6.1</w:t>
      </w:r>
    </w:p>
    <w:p>
      <w:r>
        <w:t>F______ a été grièvement blessé à la tête dans la nuit du 30 au 31 décembre 2011. Il a été admis aux urgences de l’hôpital le 31 décembre 2011 vers 3h30, des prélèvements sanguins ayant été effectués à 3h40. Selon le résumé de séjour aux urgences, il présentait une plaie ouverte du cuir chevelu, suite à une agression par arme blanche.</w:t>
      </w:r>
    </w:p>
    <w:p>
      <w:r>
        <w:rPr>
          <w:b/>
        </w:rPr>
        <w:t>E. 6.2</w:t>
      </w:r>
    </w:p>
    <w:p>
      <w:r>
        <w:t>La Cour retient que les images de vidéosurveillance versées à la procédure ont trait à la nuit du 30 au 31 décembre 2011 et non pas à la veille, nonobstant les explications de la BCI selon lesquelles il y avait lieu de retrancher environ 24h de la date et l’heure affichée sur celles-ci. En effet, il est constant que la nuit des faits F______ est arrivé à l’appartement de AA______ en compagnie de deux autres individus, un Marocain et un Tunisien, qui ont été identifiés comme étant BG______ et BH______, tous trois apparaissant sur les images de vidéosurveillance, devant la porte d’entrée de l’immeuble. BH______ a d’ailleurs indiqué que c’était la première fois qu’il voyait F______ et qu’il se rendait à l’appartement de AA______, ce qui permet d’exclure qu’il s’agisse d’une autre nuit. AA______ a aussi confirmé que les images correspondaient à la nuit où F______ avait été blessé. Les faits se sont</w:t>
      </w:r>
    </w:p>
    <w:p>
      <w:r>
        <w:t>- 54/65 - P/17783/2011 déroulés vers 3h du matin, la mention de 15h30 dans la déclaration-plainte résultant d’une confusion.</w:t>
      </w:r>
    </w:p>
    <w:p>
      <w:r>
        <w:t>Selon ces images, F______ n’était pas blessé lorsqu’il est arrivé à l’appartement de AA______.</w:t>
      </w:r>
    </w:p>
    <w:p>
      <w:r>
        <w:rPr>
          <w:b/>
        </w:rPr>
        <w:t>E. 6.3</w:t>
      </w:r>
    </w:p>
    <w:p>
      <w:r>
        <w:t>L’analyse des traces de sang qui ont été retrouvées sur le palier de l’appartement de AA______, devant l’ascenseur et dans les escaliers, ont mis en évidence l’ADN de F______.</w:t>
      </w:r>
    </w:p>
    <w:p>
      <w:r>
        <w:rPr>
          <w:b/>
        </w:rPr>
        <w:t>E. 6.4</w:t>
      </w:r>
    </w:p>
    <w:p>
      <w:r>
        <w:t>Les témoins BG______ et BH______ ont tous deux indiqué être arrivés à l’appartement de AA______ avec F______, auquel l’on avait reproché d’être accompagné de deux personnes indésirables, ce que AB______ a fini par confirmer.</w:t>
      </w:r>
    </w:p>
    <w:p>
      <w:r>
        <w:t>AA______ a quant à elle en substance déclaré avoir vu F______ la tête ensanglantée et lui avoir demandé de quitter les lieux. On lui avait ensuite rapporté qu’il y avait eu une bagarre entre celui-ci et C______, provoquée par ce dernier, lequel avait de manière générale un comportement assez nerveux et sortait le couteau aussitôt qu’un conflit survenait. Il était aussi question de deux inconnus.</w:t>
      </w:r>
    </w:p>
    <w:p>
      <w:r>
        <w:rPr>
          <w:b/>
        </w:rPr>
        <w:t>E. 6.5</w:t>
      </w:r>
    </w:p>
    <w:p>
      <w:r>
        <w:t>F______ a déclaré de manière constante qu’il s’était disputé avec C______ ce soir-là, lequel lui avait enjoint de partir et de ne plus revenir. Le plaignant était sorti de l’appartement et s’était dirigé vers l’ascenseur. Il avait alors reçu un coup de couteau sur la tête de la part de C______.</w:t>
      </w:r>
    </w:p>
    <w:p>
      <w:r>
        <w:t>Cette version concorde avec celle donnée lors de son admission à l’Hôpital, F______ ayant indiqué avoir été blessé par une arme blanche par une personne qu’il connaissait.</w:t>
      </w:r>
    </w:p>
    <w:p>
      <w:r>
        <w:rPr>
          <w:b/>
        </w:rPr>
        <w:t>E. 6.6</w:t>
      </w:r>
    </w:p>
    <w:p>
      <w:r>
        <w:t>C______ n’a quant à lui pas cessé de modifier son récit, en soutenant d’abord avoir vu F______ ensanglanté devant l’ascenseur, puis n’avoir vu que le sang, le plaignant ayant été victime d’un accident de voiture, ensuite avoir empêché F______ d’entrer dans l’appartement, car il avait du sang sur lui, ou encore l’avoir vu entrer dans l’appartement, déjà blessé, voire aperçu assis, blessé, sur les escaliers, la tête entre ses deux mains. Devant la Chambre de céans, C______ a fourni une nouvelle version des faits, à savoir que F______ était arrivé à l’appartement avec BH______ et BG______, qu’il y avait eu une dispute avec AY______ et que F______ s’était dirigé vers l’ascenseur et avait été blessé avec une arme blanche par l’un des hommes dans l’appartement, dont il ne pouvait pas révéler l’identité, par crainte de représailles. L’appelant, pieds nus, aurait ensuite accompagné la victime à l’hôpital, alors qu’il y avait de la neige. C______ a fini par déclarer que l’auteur du coup était AY______.</w:t>
      </w:r>
    </w:p>
    <w:p>
      <w:r>
        <w:rPr>
          <w:b/>
        </w:rPr>
        <w:t>E. 6.7</w:t>
      </w:r>
    </w:p>
    <w:p>
      <w:r>
        <w:t>Il résulte de ce qui précède que le 31 décembre 2011, vers 3h du matin, F______ est arrivé au domicile de AA______, non blessé, accompagné de BH______ et BG______, conformément aux déclarations de ces derniers, de la victime, de</w:t>
      </w:r>
    </w:p>
    <w:p>
      <w:r>
        <w:t>- 55/65 - P/17783/2011 AB______ et de AA______, ainsi qu’aux images de vidéosurveillance. Sur le palier de l’appartement, devant l’ascenseur, F______ a été blessé par une arme blanche, sur la tête, comme l’attestent les traces de son sang retrouvées sur les lieux. A l’instar des premiers juges, la Cour retient que le coup a été assené par C______, dont les dénégations ne sont pas crédibles, l’appelant n’ayant eu de cesse de modifier son récit durant la procédure, contrairement à la victime qui a fourni des déclarations constantes sur les éléments essentiels, en particulier sur le lieu de l’agression, l’auteur de celle-ci et le type d’arme utilisée. L’implication de C______ repose aussi sur le témoignage de AA______, laquelle a non seulement vu F______ blessé, mais à qui les occupants de l’appartement ont dit, plus tard dans la nuit, qu’il y avait eu une bagarre avec F______, provoquée par C______, AA______ ayant d’ailleurs fait spontanément état, au début de son audition, du fait qu’elle se souvenait que C______ et F______ s’étaient battus chez elle. Aucun élément du dossier ne vient accréditer la thèse, soutenue pour la première fois en appel par C______, que le coup sur la tête aurait été porté par une tierce personne présente dans l’appartement ce soir-là, soit AY______.</w:t>
      </w:r>
    </w:p>
    <w:p>
      <w:r>
        <w:t>Compte tenu de ce qui précède, le témoignage de AI______ qui a indiqué que F______ était arrivé déjà blessé à l’appartement et que C______ n’était – par conséquent – pas l’auteur de l’agression, n’est pas fiable, car contredit par les éléments du dossier, dont la vidéosurveillance. En revanche, comme élément corroboratif, il sera aussi tenu compte du fait que C______ s’est personnellement occupé de faire disparaître le tissu sanglant ayant servi à effacer les traces de sang de F______, tel que cela ressort des images de la vidéo surveillance et comme il l'a lui- même admis.</w:t>
      </w:r>
    </w:p>
    <w:p>
      <w:r>
        <w:rPr>
          <w:b/>
        </w:rPr>
        <w:t>E. 6.8</w:t>
      </w:r>
    </w:p>
    <w:p>
      <w:r>
        <w:t>En ce qui concerne la qualification juridique de l’infraction, force est de constater qu’un coup très violent a été porté à la tête de F______ avec un long couteau, ce coup ayant provoqué une grande plaie et des saignements importants, une petite artère du cuir chevelu occipital ayant été sectionnée. En raison des abondants saignements, F______ a développé un état de choc hypovolémique et, sans prise en charge médicale rapide, il aurait pu mourir, ce qui a été confirmé par le médecin légiste. La vie de la victime a été mise concrètement en danger.</w:t>
      </w:r>
    </w:p>
    <w:p>
      <w:r>
        <w:t>L’appelant a asséné un coup de couteau à la partie plaignante sur le crâne, dans une zone très vulnérable et irriguée du corps, d’où les très importants saignements. Il s’était agi d’un grand couteau, la partie plaignante ayant notamment mentionné une sorte de sabre ou de hache, étant précisé que la plaie sur la tête mesurait 12 cm, selon le constat médical du 13 janvier 2012 établi par le Dr CA______ des HUG. Le coup a été porté avec violence, une artère ayant été sectionnée. A l’instar de tout un chacun, l’appelant ne pouvait pas ignorer, en frappant violemment sa victime sur le crâne au moyen d’un couteau muni d’une longue lame, que la probabilité que ce coup entraînât la mort de celle-ci était particulièrement élevée et il s’est accommodé de ce résultat même si, le cas échéant, il ne le souhaitait pas nécessairement. Force</w:t>
      </w:r>
    </w:p>
    <w:p>
      <w:r>
        <w:t>- 56/65 - P/17783/2011 est par ailleurs de constater que contrairement à ce qu’il a indiqué en appel, l’appelant n’a pas secouru sa victime ni ne l’a accompagnée à l’hôpital, celle-ci ayant été prise en charge par d’autres occupants de l’appartement, ce qu’a confirmé AA______.</w:t>
      </w:r>
    </w:p>
    <w:p>
      <w:r>
        <w:rPr>
          <w:b/>
        </w:rPr>
        <w:t>E. 6.9</w:t>
      </w:r>
    </w:p>
    <w:p>
      <w:r>
        <w:t>C’est ainsi à juste titre que les premiers juges ont reconnu C______ coupable de tentative de meurtre par dol éventuel et non pas de lésions corporelles graves.</w:t>
      </w:r>
    </w:p>
    <w:p>
      <w:r>
        <w:rPr>
          <w:b/>
        </w:rPr>
        <w:t>E. 6.10</w:t>
      </w:r>
    </w:p>
    <w:p>
      <w:r>
        <w:t>En ce qui concerne les menaces que C______ aurait proférées à l’encontre de F______, sur son lit d’hôpital, la Cour relève, à l’instar des premiers juges, qu’il n’est pas possible de connaître les circonstances exactes de la rencontre ni précisément les propos échangés, même si les dires de F______ à ce sujet paraissaient vraisemblables. Dans le doute, il convient d’acquitter C______ de l’infraction de menaces, subsidiairement de tentative de contrainte.</w:t>
      </w:r>
    </w:p>
    <w:p>
      <w:r>
        <w:rPr>
          <w:b/>
        </w:rPr>
        <w:t>E. 6.11</w:t>
      </w:r>
    </w:p>
    <w:p>
      <w:r>
        <w:t>C______ a admis séjourner en Suisse, sans être au bénéfice des autorisations nécessaires, démuni de papiers d’identité, sa véritable identité n’étant pas établie, même s’il semble plus vraisemblable qu’il soit Marocain plutôt que Lyibien, et sans moyens d’existence ni domicile fixe. Il connait l'illicéité de son séjour, ayant déjà été condamné à deux reprises pour séjour illégal.</w:t>
      </w:r>
    </w:p>
    <w:p>
      <w:r>
        <w:t>Son comportement réalise donc les éléments constitutifs objectifs et subjectifs de l'infraction à l'art. 115 al. 1 let. b LEtr. Au surplus, l'appelant ayant aussi été reconnu coupable d’autres infractions, soit des délits commis en dehors du domaine du droit pénal des étrangers, la Directive sur le retour ne lui est pas applicable. Il ne ressort pas de la procédure, et l'appelant ne le soutient pas, qu'il se trouve dans l'impossibilité de rentrer dans son pays, par exemple au motif que les autorités de celiu-ci lui refuseraient la délivrance de papiers d'identité. La Chambre de céans relève à cet égard que l'appelant n'a jusqu'ici aucunement collaboré à l'établissement de son identité et de son pays d'origine, se présentant comme Lybien, et en dernier lieu comme ressortissant marocain. Enfin, il a admis en appel n’avoir entrepris aucune démarche en vue de régulariser sa situation.</w:t>
      </w:r>
    </w:p>
    <w:p>
      <w:r>
        <w:t>La condamnation pour séjour illégal sera ainsi confirmée.</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- 57/65 - P/17783/2011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op. cit.,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t>- 58/65 - P/17783/2011</w:t>
      </w:r>
    </w:p>
    <w:p>
      <w:r>
        <w:t>7.2.1. Selon l’art. 43 CP, le juge peut suspendre partiellement l’exécution d’une peine privative de liberté d’un an au moins et de trois ans au plus afin de tenir compte de manière appropriée de la faute de l’auteur.</w:t>
      </w:r>
    </w:p>
    <w:p>
      <w:r>
        <w:t>7.2.2. D’après l’art. 46 CP, lorsque le condamné commet, durant le délai d'épreuve,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w:t>
      </w:r>
    </w:p>
    <w:p>
      <w:r>
        <w:t>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w:t>
      </w:r>
    </w:p>
    <w:p>
      <w:r>
        <w:t>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t>7.2.3.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fixation d'une peine d'ensemble, par application analogique de l'art. 49 CP, n'entre cependant pas en considération si la peine assortie du sursis révoqué et celle nouvellement prononcée sont du même genre (ATF 134 IV 241 consid. 4 p. 242 ss).</w:t>
      </w:r>
    </w:p>
    <w:p>
      <w:r>
        <w:t>7.3.1.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w:t>
      </w:r>
    </w:p>
    <w:p>
      <w:r>
        <w:t>- 59/65 - P/17783/2011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7.3.2.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7.4</w:t>
      </w:r>
    </w:p>
    <w:p>
      <w:r>
        <w:t>Si, durant le délai d'épreuve, le détenu libéré conditionnellement commet un crime ou un délit, le juge qui connaît de la nouvelle infraction ordonne sa réintégration dans l'établissement (art. 89 al. 1 CP).</w:t>
      </w:r>
    </w:p>
    <w:p>
      <w:r>
        <w:t>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t>7.5.1. Aucune circonstance atténuante n'est réalisée en l'espèce, ni d'ailleurs plaidée, et, à l’exception de B______, la responsabilité des prévenus est entière, ce qui n'est au demeurant pas contesté. Hormis en ce qui concerne A______, il y a un concours d'infractions au sens de l'art. 49 al. 1 CP pour tous les autres prévenus, ce qui justifie d'augmenter leur peine dans une juste proportion.</w:t>
      </w:r>
    </w:p>
    <w:p>
      <w:r>
        <w:t>7.5.2. La faute de A______ est grave. Il a agressé et menacé un commerçant sans défense, dans le seul but de s’enrichir. Il a agi de manière planifiée, avec deux comparses, et son acte a eu des répercussions durables sur sa victime. Sa collaboration est nulle, l’appelant n’ayant pas cessé de nier son implication,</w:t>
      </w:r>
    </w:p>
    <w:p>
      <w:r>
        <w:t>- 60/65 - P/17783/2011 nonobstant les éléments à charge. Il n’a pas pris conscience de la gravité de ses actes et sa situation personnelle est mauvaise, ainsi que le sont ses antécédents. La tentative de brigandage simple n’entre toutefois pas en concours avec une autre infraction. Une peine privative de liberté de trois ans prend en compte l’ensemble de ces éléments. L’octroi du sursis partiel n’entre pas en considération, vu les antécédents et l’absence d’amendement.</w:t>
      </w:r>
    </w:p>
    <w:p>
      <w:r>
        <w:t>7.5.3. La faute de D______ est également grave. Le lendemain de sa sortie de prison, il a agressé G______, avec A______, en menaçant le bijoutier avec une arme, même si factice, dans un dessein d’enrichissement et sans égard pour les conséquences de ses actes sur sa victime. Avec un autre comparse, il a aussi agi avec violence et menace physique à l’encontre de K______, qui a craint pour sa vie, dans le but d’obtenir un butin conséquent, en pénétrant dans un bureau d’envoi de fonds à l’étranger et en menaçant l’employée. L’appelant D______ s’est aussi rendu coupable de tentative de vol et de violation de domicile ainsi que de séjour illégal.</w:t>
      </w:r>
    </w:p>
    <w:p>
      <w:r>
        <w:t>La collaboration de D______ dans la procédure est mauvaise, ayant persisté à nier son implication dans l’agression de G______ et donnant des explications fantaisistes sur sa présence dans le commerce N______ au moment de l’agression.</w:t>
      </w:r>
    </w:p>
    <w:p>
      <w:r>
        <w:t>Certes, D______ a cessé toute consommation de toxiques en prison, il travaille régulièrement et a dit avoir pour projet de se rendre en Italie auprès de sa famille pour travailler avec son frère dans le bâtiment. Cela étant, il a de très nombreux antécédents tant en Suisse qu’en Italie et, vu le comportement adopté tout au long de la procédure, consistant à nier ou à minimiser son implication, sa prise de conscience est très balbutiante. Le pronostic est par conséquent négatif et la libération conditionnelle accordée le 5 décembre 2012 par le TAPEM sera révoquée.</w:t>
      </w:r>
    </w:p>
    <w:p>
      <w:r>
        <w:t>Compte tenu des infractions commises, dont une tentative de brigandage pour laquelle il avait été acquitté en première instance, c’est une peine privative de liberté d’ensemble de 4 ans et 6 mois qui sera prononcée, incluant la révocation de la libération conditionnelle, cette peine étant partiellement complémentaire à celle prononcée le 26 novembre 2011 par le Ministère public de Genève.</w:t>
      </w:r>
    </w:p>
    <w:p>
      <w:r>
        <w:t>7.5.4. La faute de B______ est très grave. Il a agressé de manière brutale J______, auquel il a infligé plusieurs coups de couteau, dans un but d’enrichissement, sans aucun égard pour sa victime, qui a été durablement traumatisée. Il a également pris part à l’agression de G______ et a commis des actes de recel. Il s’est aussi rendu coupable de séjour illégal. Sa responsabilité est très faiblement restreinte, ainsi que l’a retenu l’expert en ce qui concerne l’agression de J______, ce qui réduira légèrement sa faute. B______ a de nombreux antécédents, dont une condamnation à 5 ans de prison pour lésions corporelles graves, délit manqué de lésions corporelles graves, vol et délit manqué de vol.</w:t>
      </w:r>
    </w:p>
    <w:p>
      <w:r>
        <w:t>- 61/65 - P/17783/2011</w:t>
      </w:r>
    </w:p>
    <w:p>
      <w:r>
        <w:t>Sa collaboration dans la procédure doit être qualifiée de médiocre Il a exprimé cependant le désir de quitter le milieu criminogène dans lequel il a évolué et il bénéficie du soutien de sa compagne, avec laquelle il souhaite refaire sa vie en France à sa sortie de prison. Il est suivi par un psychiatre en prison. Une peine privative de liberté de cinq ans tient compte de l’ensemble des éléments susmentionnés et sera prononcée, cette peine étant complémentaire aux peines prononcées les 21 mars et 22 août 2012 par le Tribunal de police. Le traitement ambulatoire prononcé par les premiers juges, qui n’a pas été contesté en appel, sera confirmé.</w:t>
      </w:r>
    </w:p>
    <w:p>
      <w:r>
        <w:t>7.5.5. La faute de C______ est extrêmement grave. Il s’en est pris au bien juridique le plus élevé, soit la vie d’un être humain. Il a attaqué sa victime à la tête, alors qu’elle lui tournait le dos et était en train de quitter les lieux, avec une arme blanche. Aucun élément du dossier ne permet d’expliquer son comportement. C______ a aussi menacé avec un pistolet et des ciseaux K______, dans le but de s’enrichir et il a été reconnu coupable de vol et de séjour illégal. Sa situation personnelle était relativement stable, vivant dans l’appartement de AA______ depuis plusieurs mois et ayant une relation suivie avec sa compagne. Sa collaboration a été mauvaise et il n’y a pratiquement aucune prise de conscience de ses actes. Vu les antécédents et le pronostic défavorable devant être posé, le sursis octroyé le 9 novembre 2011 sera révoqué. Compte tenu du concours d’infractions et de la gravité des actes commis, c’est une peine privative de liberté de 7 ans qui sera prononcée.</w:t>
      </w:r>
    </w:p>
    <w:p>
      <w:r>
        <w:rPr>
          <w:b/>
        </w:rPr>
        <w:t>E. 8</w:t>
      </w:r>
    </w:p>
    <w:p>
      <w:r>
        <w:t>Dans son appel joint, F______ a conclu à la condamnation de C______ au paiement d’une indemnité de CHF 50'000.- à titre de réparation du tort moral, la somme de CHF 15'000.- allouée par les premiers juges étant selon lui insuffisante au regard des souffrances endurées.</w:t>
      </w:r>
    </w:p>
    <w:p>
      <w:r>
        <w:rPr>
          <w:b/>
        </w:rPr>
        <w:t>E. 8.1</w:t>
      </w:r>
    </w:p>
    <w:p>
      <w:r>
        <w:t>La partie plaignante peut faire valoir ses conclusions civiles déduites de l’infraction par adhésion à la procédure (art. 122 al. 1 CPP), l’autorité judiciaire saisie de la cause pénale jugeant les conclusions civiles indépendamment de leur valeur litigieuse (art. 124 al. 1 CPP).</w:t>
      </w:r>
    </w:p>
    <w:p>
      <w:r>
        <w:t>Aux termes de l’art. 47 du code des obligations du 30 mars 1911 (CO ; RS 220),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w:t>
      </w:r>
    </w:p>
    <w:p>
      <w:r>
        <w:t>- 62/65 - P/17783/2011 (ATF 132 II 117 consid. 2.2.2 p. 119 ;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p. 704s). Le juge en proportionnera le montant à la gravité de l’atteinte subie et évitera que la somme accordée n’apparaisse dérisoire à la victime (ATF 125 III 269 consid. 2a p. 273 ; arrêt du Tribunal fédéral 4A_266/2011 du 19 août 2011 consid. 2.1.4).</w:t>
      </w:r>
    </w:p>
    <w:p>
      <w:r>
        <w:rPr>
          <w:b/>
        </w:rPr>
        <w:t>E. 8.2</w:t>
      </w:r>
    </w:p>
    <w:p>
      <w:r>
        <w:t>Au regard de l’atteinte à l’intégrité corporelle subie par F______, le seuil de souffrance psychologique dépasse le seuil en-deçà duquel aucune indemnité n’est due, de sorte que le principe d’une indemnisation pour le tort moral enduré lui est acquis.</w:t>
      </w:r>
    </w:p>
    <w:p>
      <w:r>
        <w:t>Il reste à en déterminer le montant. Il n’est pas contesté que F______ a subi une blessure au crâne ayant entraîné une cicatrice. Selon les pièces versées à la procédure, la victime souffre toujours de céphalées, d’acouphènes, de vertiges et de troubles du sommeil. Il a en substance confirmé ses souffrances devant la Chambre de céans.</w:t>
      </w:r>
    </w:p>
    <w:p>
      <w:r>
        <w:t>Le montant de CHF 15'000.- alloué par les premiers juges tient compte de manière adéquate des circonstances du cas d’espèce et est proportionné à la gravité de l’atteinte subie. Il sera par conséquent confirmé. Un montant plus élevé ne se justifie pas.</w:t>
      </w:r>
    </w:p>
    <w:p>
      <w:r>
        <w:rPr>
          <w:b/>
        </w:rPr>
        <w:t>E. 9</w:t>
      </w:r>
    </w:p>
    <w:p>
      <w:r>
        <w:t>Les motifs ayant conduit les premiers juges à prononcer, dans le dispositif de leur jugement, le maintien des appelants en détention pour des motifs de sûreté sont toujours d'actualité, ce que ceux-ci n’ont pas contesté, de sorte que ces mesures sont reconduites par la confirmation du jugement entrepris (ATF 139 IV 277 consid. 2.1- 2.3).</w:t>
      </w:r>
    </w:p>
    <w:p>
      <w:r>
        <w:rPr>
          <w:b/>
        </w:rPr>
        <w:t>E. 10</w:t>
      </w:r>
    </w:p>
    <w:p>
      <w:r>
        <w:t>Vu l’issue de la procédure, les prétentions en indemnisation formulées par les appelants seront rejetées.</w:t>
      </w:r>
    </w:p>
    <w:p>
      <w:r>
        <w:rPr>
          <w:b/>
        </w:rPr>
        <w:t>E. 11</w:t>
      </w:r>
    </w:p>
    <w:p>
      <w:r>
        <w:t>Au bénéfice des explications qui précèdent, B______, D______, A______ et C______ ainsi que F______, qui succombent à tout le moins partiellement, seront condamnés aux frais de la procédure d’appel, lesquels comprennent dans leur totalité un émolument de jugement de CHF 6'000.- (art. 428 al. 1 CPP et 14 al. 1 let. e du Règlement fixant le tarif des frais en matière pénale du 22 décembre 2010 - RTFMP ; RS/GE E 4 10.03).</w:t>
      </w:r>
    </w:p>
    <w:p>
      <w:r>
        <w:t>Compte tenu de l’issue de la procédure, B______ et D______, qui succombent intégralement dans leurs conclusions, supporteront une partie un peu plus élevée des frais de la procédure. * * * * *</w:t>
      </w:r>
    </w:p>
    <w:p>
      <w:r>
        <w:t>- 63/65 - P/17783/2011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