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AARP/571/2013 vom 2. Dezember 2013</w:t>
      </w:r>
    </w:p>
    <w:p>
      <w:r>
        <w:t>GE Cour de justice, 2013-12-02, FR</w:t>
      </w:r>
    </w:p>
    <w:p>
      <w:r>
        <w:rPr>
          <w:b/>
        </w:rPr>
        <w:t xml:space="preserve">Quelle: </w:t>
      </w:r>
      <w:r>
        <w:t>https://mcp.opencaselaw.ch/entscheid/ge_gerichte_AARP_571_2013</w:t>
      </w:r>
    </w:p>
    <w:p>
      <w:r>
        <w:t>FR: GE_GERICHTE AARP/571/2013 du 2 décembre 2013</w:t>
      </w:r>
    </w:p>
    <w:p>
      <w:r>
        <w:t>IT: GE_GERICHTE AARP/571/2013 del 2 dicembre 2013</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w:t>
      </w:r>
    </w:p>
    <w:p>
      <w:r>
        <w:t>- 5/8 - PM/1106/2013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25 novembre 2013. Le fait que la direction de la prison de Champ-Dollon, le SAPEM et le Ministère public aient préavisé positivement la demande de l’appelant, compte tenu notamment de son bon comportement en détention et du fait qu'il n'a jamais bénéficié d'une telle mesure auparavant, constituent des éléments favorables qui ne sauraient, à eux seuls, conduire à l’octroi d’une libération conditionnelle. En effet, l’appelant a été condamné à trois reprises, entre octobre 2007 et mai 2011, pour des faits similaires à ceux à l’origine de la peine qu’il purge actuellement, condamnations qui ne l'ont aucunement dissuadé de réitérer ses agissements illicites, ce qui montre qu'il n’a pas pris conscience du caractère répréhensible de ses actes, ni de leur gravité s'agissant des cambriolages qui lui sont reprochés. Il n’est ainsi guère possible de le croire lorsqu’il affirme vouloir s’amender, de sorte qu’il existe un risque concret de récidive en cas de libération conditionnelle. Comme l'a relevé le premier juge, ce risque apparaît d’autant plus important que le projet de réinsertion de l'appelant n'est pas concret, n'étant aucunement documenté et paraissant peu crédible. Il n'a en particulier fourni aucune pièce tendant à démontrer qu'il entendait réellement se rendre à Paris, d'autant qu'il ne bénéficie d'aucun titre de séjour en France, ni même de documents d'identité en dehors d'un permis de conduire</w:t>
      </w:r>
    </w:p>
    <w:p>
      <w:r>
        <w:t>- 6/8 - PM/1106/2013 russe, ni qu'il aurait la possibilité d'y être hébergé et traité pour ses problèmes de dépendance aux stupéfiants. On peut aussi douter qu'il soit apte à travailler, de surcroît dans le domaine du bâtiment, compte tenu de sa toxicomanie. Etant donné qu'il s'oppose catégoriquement à tout renvoi dans son pays d'origine, il y a au contraire lieu de redouter qu'il demeure en Suisse et y commette de nouvelles infractions, en particulier des cambriolages, pour pouvoir subvenir à ses besoins et se procurer de l'héroïne. Par conséquent, il convient de poser un pronostic défavorable quant au risque de voir l’appelant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- 7/8 - PM/1106/2013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