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AARP/55/2022 vom 28. Februar 2022</w:t>
      </w:r>
    </w:p>
    <w:p>
      <w:r>
        <w:t>GE Cour de justice, 2022-02-28, FR</w:t>
      </w:r>
    </w:p>
    <w:p>
      <w:r>
        <w:rPr>
          <w:b/>
        </w:rPr>
        <w:t xml:space="preserve">Quelle: </w:t>
      </w:r>
      <w:r>
        <w:t>https://mcp.opencaselaw.ch/entscheid/ge_gerichte_AARP_55_2022</w:t>
      </w:r>
    </w:p>
    <w:p>
      <w:r>
        <w:t>FR: GE_GERICHTE AARP/55/2022 du 28 février 2022</w:t>
      </w:r>
    </w:p>
    <w:p>
      <w:r>
        <w:t>IT: GE_GERICHTE AARP/55/2022 del 28 febbraio 2022</w:t>
      </w:r>
    </w:p>
    <w:p>
      <w:pPr>
        <w:pStyle w:val="Heading2"/>
      </w:pPr>
      <w:r>
        <w:t>Erwägungen</w:t>
      </w:r>
    </w:p>
    <w:p>
      <w:r>
        <w:rPr>
          <w:b/>
        </w:rPr>
        <w:t>E. 1.1</w:t>
      </w:r>
    </w:p>
    <w:p>
      <w:r>
        <w:t>Peuvent faire l'objet d'un appel, les jugements des tribunaux de première instance qui ont clos tout ou partie de la procédure (art. 398 al. 1 du Code de procédure pénale [CPP]).</w:t>
      </w:r>
    </w:p>
    <w:p>
      <w:r>
        <w:t>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w:t>
      </w:r>
    </w:p>
    <w:p>
      <w:r>
        <w:t>- 3/5 - P/24528/2019</w:t>
      </w:r>
    </w:p>
    <w:p>
      <w:r>
        <w:t>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rPr>
          <w:b/>
        </w:rPr>
        <w:t>E. 1.2</w:t>
      </w:r>
    </w:p>
    <w:p>
      <w:r>
        <w:t>La juridiction d'appel statue, après avoir entendu les parties, sur la recevabilité de l'appel lorsque la direction de procédure ou une partie fait valoir que l'annonce ou la déclaration d'appel est tardive ou irrecevable (art. 403 al. 1 let. a et al. 2 CPP).</w:t>
      </w:r>
    </w:p>
    <w:p>
      <w:r>
        <w:t>Lorsque l'annonce d'appel n'a pas été suivie d'une déclaration d'appel, l'appel est irrecevable, même si l'on parvient à deviner, à la lecture de l'annonce d'appel, quelles auraient pu être les modifications du jugement demandées dans la déclaration d'appel, celle-ci eût-elle été déposée (arrêt du Tribunal fédéral 6B_458/2013 du</w:t>
      </w:r>
    </w:p>
    <w:p>
      <w:r>
        <w:rPr>
          <w:b/>
        </w:rPr>
        <w:t>E. 4</w:t>
      </w:r>
    </w:p>
    <w:p>
      <w:r>
        <w:t>novembre 2013 consid. 1.4 ; AARP/249/2016 du 23 juin 2016). 2. En l'espèce, le délai pour le dépôt de la déclaration d'appel est venu à échéance le 25 novembre 2021 sans qu'aucune déclaration d'appel ne soit déposée, l'annonce formée à cet égard n'étant pas en mesure d'y pallier. A______ argue de sa méconnaissance des voies de droit, sinon du fait qu'elle n'aurait pas été assistée par avocat.</w:t>
      </w:r>
    </w:p>
    <w:p>
      <w:r>
        <w:t>Il se trouve que les voies de recours ont été correctement décrites en pied de la décision attaquée (dispositif et jugement motivé) et ne prêtaient pas à confusion. Cela étant, il est attendu d'un justiciable qu'il se renseigne, voire interpelle l'autorité si le libellé d'une décision lui semble peu clair.</w:t>
      </w:r>
    </w:p>
    <w:p>
      <w:r>
        <w:t>En conclusion, l'on ne peut que constater l'irrecevabilité de l'appel formé par A______. 3. La partie dont l'appel est irrecevable est considérée comme ayant succombé ; elle supportera les frais de la procédure envers l'Etat (art. 428 CPP). * * * * *</w:t>
      </w:r>
    </w:p>
    <w:p>
      <w:r>
        <w:t>- 4/5 - P/24528/2019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