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AARP/525/2013 vom 1. November 2013</w:t>
      </w:r>
    </w:p>
    <w:p>
      <w:r>
        <w:t>GE Cour de justice, 2013-11-01, FR</w:t>
      </w:r>
    </w:p>
    <w:p>
      <w:r>
        <w:rPr>
          <w:b/>
        </w:rPr>
        <w:t xml:space="preserve">Quelle: </w:t>
      </w:r>
      <w:r>
        <w:t>https://mcp.opencaselaw.ch/entscheid/ge_gerichte_AARP_525_2013</w:t>
      </w:r>
    </w:p>
    <w:p>
      <w:r>
        <w:t>FR: GE_GERICHTE AARP/525/2013 du 1 novembre 2013</w:t>
      </w:r>
    </w:p>
    <w:p>
      <w:r>
        <w:t>IT: GE_GERICHTE AARP/525/2013 del 1 novembre 2013</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t>- 6/9 - PM/884/2013</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12 octobre 2013. Le fait que la direction des Etablissements de Witzwil ait, à l'instar du SAPEM et du Ministère public, préavisé positivement la demande de l’appelant, compte tenu de son bon comportement en détention et nonobstant la sanction disciplinaire dont il a</w:t>
      </w:r>
    </w:p>
    <w:p>
      <w:r>
        <w:t>- 7/9 - PM/884/2013 fait l'objet, constituent des éléments favorables qui ne sauraient, à eux seuls, conduire à l’octroi d’une libération conditionnelle. En effet, l’appelant a été condamné à deux reprises, en mars 2006 et en mai 2007, pour des faits identiques ou, à tout le moins, en lien avec ceux à l’origine de la peine qu’il purge actuellement, et il a déjà bénéficié d'une libération conditionnelle en novembre 2008, mesure qui ne l'a aucunement dissuadé de réitérer ses agissements illicites moins d'un mois plus tard, commettant alors des faits encore plus graves, après avoir pourtant exécuté une longue peine de prison. Auparavant, il avait aussi récidivé durant le délai d'épreuve assortissant le sursis obtenu lors de sa première condamnation. Cela montre l'intensité de sa volonté délictueuse et le fait que l’appelant n’a pas pris pleinement conscience du caractère répréhensible de ses actes et encore moins de leur gravité. Il n’est ainsi guère possible de le croire lorsqu’il affirme vouloir s’amender, de sorte qu’il existe un risque concret de récidive en cas de nouvelle libération conditionnelle. Ce risque apparaît d’autant plus important que le projet de réinsertion de l’appelant n'a été étayé que par quelques pièces produites à la dernière minute et n'apparaît guère crédible. S'il paraît vraisemblable que sa famille, en particulier son père, soit prêt à l'accueillir, l'appelant n'a jamais fait état d'une possibilité d'embauche auprès de C______ Sàrl, qui lui aurait pourtant été proposée il y a un certain temps déjà par son directeur à en croire l'attestation produite, et cet emploi ne correspond aucunement aux activités professionnelles évoquées précédemment, ce qui tend à démontrer qu'il s'agit d'une offre de pure complaisance. A cela s'ajoute le fait qu'en dépit de certaines de ses récentes déclarations, qui apparaissent exclusivement dictées par sa volonté d'obtenir une libération conditionnelle, l'appelant ne semble toujours pas réellement disposé à quitter définitivement la Suisse, compte tenu de ses attaches avec ce pays, comme cela résulte notamment des nombreuses démarches qu'il expliquait devoir encore accomplir avant de retourner en Albanie. Il est d'ailleurs regrettable que l'appelant ait renoncé à s'expliquer de vive voix devant le TAPEM, puis la Chambre de céans, en refusant de comparaître personnellement nonobstant le convoyage spécial et adapté à sa problématique de santé organisé par les premiers juges. Au vu de ce qui précède, il convient de poser un pronostic défavorable quant au risque de voir l’appelant demeurer en Suisse ou y revenir rapidement et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r>
        <w:t>- 8/9 - PM/884/2013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