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AARP/487/2014 vom 1. Oktober 2014</w:t>
      </w:r>
    </w:p>
    <w:p>
      <w:r>
        <w:t>GE Cour de justice, 2014-10-01, FR</w:t>
      </w:r>
    </w:p>
    <w:p>
      <w:r>
        <w:rPr>
          <w:b/>
        </w:rPr>
        <w:t xml:space="preserve">Quelle: </w:t>
      </w:r>
      <w:r>
        <w:t>https://mcp.opencaselaw.ch/entscheid/ge_gerichte_AARP_487_2014</w:t>
      </w:r>
    </w:p>
    <w:p>
      <w:r>
        <w:t>FR: GE_GERICHTE AARP/487/2014 du 1 octobre 2014</w:t>
      </w:r>
    </w:p>
    <w:p>
      <w:r>
        <w:t>IT: GE_GERICHTE AARP/487/2014 del 1 ottobre 2014</w:t>
      </w:r>
    </w:p>
    <w:p>
      <w:pPr>
        <w:pStyle w:val="Heading2"/>
      </w:pPr>
      <w:r>
        <w:t>Erwägungen</w:t>
      </w:r>
    </w:p>
    <w:p>
      <w:r>
        <w:rPr>
          <w:b/>
        </w:rPr>
        <w:t>E. 1</w:t>
      </w:r>
    </w:p>
    <w:p>
      <w:r>
        <w:t>Les appels de A______ (ci-après : A______) et du Ministère public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- 24/47 - P/7886/2012</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w:t>
      </w:r>
    </w:p>
    <w:p>
      <w:r>
        <w:t>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w:t>
      </w:r>
    </w:p>
    <w:p>
      <w:r>
        <w:t>- 25/47 - P/7886/2012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2.3</w:t>
      </w:r>
    </w:p>
    <w:p>
      <w:r>
        <w:t>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w:t>
      </w:r>
    </w:p>
    <w:p>
      <w:r>
        <w:t>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L’accusé ne peut en principe exercer qu’une seule fois le droit d’interroger ou de faire interroger les témoins à charge (ATF 125 I 127 consid. 6c/ee p. 136).</w:t>
      </w:r>
    </w:p>
    <w:p>
      <w:r>
        <w:rPr>
          <w:b/>
        </w:rPr>
        <w:t>E. 3.1</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w:t>
      </w:r>
    </w:p>
    <w:p>
      <w:r>
        <w:t>- 26/47 - P/7886/2012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w:t>
      </w:r>
    </w:p>
    <w:p>
      <w:r>
        <w:t>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w:t>
      </w:r>
    </w:p>
    <w:p>
      <w:r>
        <w:t>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3.2</w:t>
      </w:r>
    </w:p>
    <w:p>
      <w:r>
        <w:t>Il y a tentative d'escroquerie si l'auteur, agissant intentionnellement et dans un dessein d'enrichissement, a commencé l'exécution de cette infraction sans poursuivre son exécution jusqu'à son terme ou que le résultat dommageable ne se produit pas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w:t>
      </w:r>
    </w:p>
    <w:p>
      <w:r>
        <w:rPr>
          <w:b/>
        </w:rPr>
        <w:t>E. 3.3</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w:t>
      </w:r>
    </w:p>
    <w:p>
      <w:r>
        <w:t>- 27/47 - P/7886/2012 revenus relativement réguliers représentant un apport notable au financement de son genre de vie et qu'il se soit ainsi, d'une certaine façon, installé dans la délinquance (ATF 129 IV 253 consid. 2.1 ; 123 IV 113 consid. 2c et les arrêts cités).</w:t>
      </w:r>
    </w:p>
    <w:p>
      <w:r>
        <w:t>L'aggravante du métier englobe les tentatives pour l'infraction considérée (ATF 123 IV 117 consid. d ; B. CORBOZ, Les infractions en droit suisse, vol I, 2010, n. 15 ad art. 139, n. 46 ad art. 146).</w:t>
      </w:r>
    </w:p>
    <w:p>
      <w:r>
        <w:t>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t>Il y a faux matériel lorsqu'une personne fabrique un titre dont l'auteur réel ne coïncide pas avec l'auteur apparent. Le faussaire crée un titre qui trompe sur l'identité de celui dont il émane en réalité (ATF 128 IV 265 consid. 1.1.1 p. 268 et les références citées).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w:t>
      </w:r>
    </w:p>
    <w:p>
      <w:r>
        <w:t>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w:t>
      </w:r>
    </w:p>
    <w:p>
      <w:r>
        <w:t>- 28/47 - P/7886/2012</w:t>
      </w:r>
    </w:p>
    <w:p>
      <w:r>
        <w:t>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w:t>
      </w:r>
    </w:p>
    <w:p>
      <w:r>
        <w:t>3.4.2 L'art. 252 CP prévoit que celui qui, dans le dessein d'améliorer sa situation ou celle d'autrui, aura contrefait ou falsifié des pièces de légitimation, des certificats ou des attestations, ou aura fait usage, pour tromper autrui, d'un écrit de cette nature. L'art. 255 CP prévoit quant à lui que les dispositions des art. 251 à 254 CP sont aussi applicables aux titres étrangers. Lorsque l'auteur agit avec le dessein de l'art. 251 CP, celui-ci prime l'art. 252 CP (ATF 111 IV 24 consid. b ; B. CORBOZ, op. cit., n. 26 ad art. 252).</w:t>
      </w:r>
    </w:p>
    <w:p>
      <w:r>
        <w:t>3.4.3 Selon la jurisprudence, il y a concours entre le faux dans les titres et l'escroquerie, quand bien même la première de ces infractions n'a été commise que pour perpétrer la seconde (ATF 129 IV 53 consid. 3). Il en va de même pour les infractions visées aux art. 179 al. 1 et 2 CP (B. CORBOZ, op. cit., n. 36 ad art. 179).</w:t>
      </w:r>
    </w:p>
    <w:p>
      <w:r>
        <w:rPr>
          <w:b/>
        </w:rPr>
        <w:t>E. 3.5</w:t>
      </w:r>
    </w:p>
    <w:p>
      <w:r>
        <w:t>L'art. 179 CP réprime le comportement de celui qui, sans en avoir le droit, aura ouvert un pli ou colis fermé pour prendre connaissance de son contenu (al.1) et celui qui, ayant pris connaissance de certains faits en ouvrant un pli ou colis fermé qui ne lui était pas destiné, aura divulgué ces faits ou en aura tiré profit (al. 2).</w:t>
      </w:r>
    </w:p>
    <w:p>
      <w:r>
        <w:t>3.6.1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(ATF 120 IV 17 consid. 2d et Arrêt du Tribunal fédéral 6B_890/2008 du 6 avril 2009 consid. 3.1.).</w:t>
      </w:r>
    </w:p>
    <w:p>
      <w:r>
        <w:t>3.6.2 Le complice est celui "qui a intentionnellement prêté assistance à l'auteur pour commettre un crime ou un délit" (art. 25 CP).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assistance (ATF 132 IV 49 consid. 1.1). Il n'est toutefois pas nécessaire que l'intervention du complice soit une condition sine</w:t>
      </w:r>
    </w:p>
    <w:p>
      <w:r>
        <w:t>- 29/47 - P/7886/2012 qua non de la réalisation de l'infraction (ATF 129 IV 124 consid. 3.2). Contrairement au coauteur, le complice ne veut pas l'infraction pour sienne et n'est pas prêt à en assumer la responsabilité (arrêt du Tribunal fédéral 6B_687/2007 du 11 avril 2008, consid. 2.2.).</w:t>
      </w:r>
    </w:p>
    <w:p>
      <w:r>
        <w:rPr>
          <w:b/>
        </w:rPr>
        <w:t>E. 4</w:t>
      </w:r>
    </w:p>
    <w:p>
      <w:r>
        <w:t>Conclusions du Ministère public en appel à l'encontre de l'intimé B______.</w:t>
      </w:r>
    </w:p>
    <w:p>
      <w:r>
        <w:t>4.1.1 La question est de savoir si l'intimé B______ doit être reconnu coupable de coactivité d'escroquerie plutôt que de complicité dans le cas N______.</w:t>
      </w:r>
    </w:p>
    <w:p>
      <w:r>
        <w:t>L'intimé a été reconnu par la victime de manière probante, sans qu'elle n'en soit certaine à 100 %. Les dénégations de l'intimé ne sont pas crédibles, la reconnaissance de son visage au milieu de 16 portraits étant d'autant plus déterminante que la confrontation n'a fait que conforter l'impression première de la victime. Selon ses souvenirs, c'est bien l'intimé qui s'était présenté à son domicile pour obtenir un specimen de sa signature ainsi que les indications utiles sur sa date de naissance. S'il avait refusé d'endosser ce rôle, l'infraction précitée n'aurait pas été possible, faute d'un échantillon de la signature de la future victime. Il doit ainsi être admis qu'il a collaboré de manière déterminante à l'organisation de l'infraction et à son exécution, comme en atteste l'intensité des contacts téléphoniques avec A______ avant et après les dates clefs des 20 mai et 3 juin 2011 ainsi que leur durée, notamment les 16 mai et 4 juin 2011, lesquelles témoignent d'une préparation et d'un suivi minutieux. Doit aussi être mise en exergue la connaissance du rôle dévolu à P______ dans l'opération au regard du document saisi sur l'intimé lors de son interpellation et des SMS échangés au sujet de l'envoi d'argent via Y______. Il s'ensuit que l'intimé B______ s'est associé à la décision commune d'escroquer la victime N______, ce qui fait de lui un coauteur et non un complice.</w:t>
      </w:r>
    </w:p>
    <w:p>
      <w:r>
        <w:t>L'appel du Ministère public doit donc être admis sur ce point et le jugement entrepris modifié en conséquence.</w:t>
      </w:r>
    </w:p>
    <w:p>
      <w:r>
        <w:t>4.1.2 Aux termes de l'art. 83 al. 1 CPP, l'autorité pénale qui a rendu un prononcé dont le dispositif (…) est en contradiction avec l'exposé des motifs, l'explique ou le rectifie à la demande d'une partie ou d'office.</w:t>
      </w:r>
    </w:p>
    <w:p>
      <w:r>
        <w:t>En l'espèce, le jugement querellé contient une erreur dans la retranscription de l'acte d'accusation, dans la mesure où l'intimé B______ se voit reprocher d'avoir fait en sorte que la co-prévenue P______ se présente au guichet de la banque où "elle a tenté de retirer CHF 32'000.- du compte" d'N______. Or, ce libellé ne correspond pas à l'acte d'accusation qui retient dans le cas N______ une escroquerie réalisée, ce qui ressort des pièces produites. Cette erreur s'est répercutée dans le dispositif de la CPAR notifié le 19 mai 2014, ce qui a pour effet de faire naître une contradiction avec les considérants du présent arrêt.</w:t>
      </w:r>
    </w:p>
    <w:p>
      <w:r>
        <w:t>- 30/47 - P/7886/2012</w:t>
      </w:r>
    </w:p>
    <w:p>
      <w:r>
        <w:t>Au vu de ce qui précède, le dispositif sera modifié en ce sens que l'intimé B______ sera reconnu coupable d'escroquerie (let. C.b) ch. 3), ce qui n'est pas de nature à péjorer sa situation, sa peine restant en tout état inchangée (cf. infra ch. 6.5).</w:t>
      </w:r>
    </w:p>
    <w:p>
      <w:r>
        <w:rPr>
          <w:b/>
        </w:rPr>
        <w:t>E. 4.2</w:t>
      </w:r>
    </w:p>
    <w:p>
      <w:r>
        <w:t>Le Ministère public conteste en second lieu les acquittements, exprès ou implicites, prononcés par le Tribunal correctionnel.</w:t>
      </w:r>
    </w:p>
    <w:p>
      <w:r>
        <w:rPr>
          <w:b/>
        </w:rPr>
        <w:t>E. 4.2.1</w:t>
      </w:r>
    </w:p>
    <w:p>
      <w:r>
        <w:t>Dans les cas N______, F______, M______ et O______, l'acte d'accusation impute un rôle précis à l'intimé B______, en ce sens que le Ministère public lui reproche d'avoir livré un colis ou une enveloppe à la victime, d'avoir obtenu de la sorte un exemplaire de sa signature (1ère phase) et d'avoir dérobé des documents bancaires dans les boîtes aux lettres des victimes (2ème phase).</w:t>
      </w:r>
    </w:p>
    <w:p>
      <w:r>
        <w:t>La victime N______ n'a pas été en mesure de s'apercevoir qu'il lui manquait du courrier de sa banque. Elle n'a pu a fortiori fournir aucun renseignement utile sur l'auteur du prélèvement de la documentation bancaire dans sa boîte aux lettres. Les victimes F______, M______ et O______ n'ont pas reconnu l'intimé B______ comme étant celui qui leur avait livré le colis ou l'enveloppe litigieux. Dans ces circonstances, il ne peut être établi, au-delà de tout doute raisonnable, que l'intimé serait celui qui s'est emparé des relevés bancaires dans les boîtes aux lettres des victimes précitées et/ou qu'il aurait ouvert et pris connaissance des plis ainsi dérobés. Il n'aurait été possible de le retenir que si le Ministère public avait mentionné que l'intimé B______ avait aussi pu agir par coactivité avec d'autres comparses intervenus au domicile des futures victimes.</w:t>
      </w:r>
    </w:p>
    <w:p>
      <w:r>
        <w:t>La mise en cause de l'intimé B______ résulte en revanche de son identification par K______, laquelle a été corroborée par ses deux voisines qui l'ont formellement reconnu comme étant la personne qui avait tenté de leur faire signer un recommandé. Ce cas ne saurait toutefois être retenu à charge, faute pour le Ministère public de l'avoir fait figurer dans l'acte d'accusation visant l'intimé B______.</w:t>
      </w:r>
    </w:p>
    <w:p>
      <w:r>
        <w:t>Le Ministère public doit ainsi être débouté de son appel sur ces points visant les acquittements implicites de violation de secrets privés dans les cas F______, N______, M______ et O______ pour les motifs précités.</w:t>
      </w:r>
    </w:p>
    <w:p>
      <w:r>
        <w:rPr>
          <w:b/>
        </w:rPr>
        <w:t>E. 4.2.2</w:t>
      </w:r>
    </w:p>
    <w:p>
      <w:r>
        <w:t>Il est également reproché à l'intimé B______ d'avoir fait en sorte que P______, voire un inconnu dans le cas O______, puisse se présenter au guichet des diverses banques, munis d'une fausse carte d'identité ______ au nom des victimes et retirent ou tentent de retirer de l'argent de leurs comptes respectifs (3ème phase de l'acte d'accusation dans les cas N______, M______ et O______), le faux dans les titres étant ainsi visé.</w:t>
      </w:r>
    </w:p>
    <w:p>
      <w:r>
        <w:t>Dès lors qu'il n'est pas établi que l'intimé B______ a dérobé le relevé bancaire dans le cas N______, la CPAR ne peut retenir qu'il a participé à la commission de l'infraction subséquente de faux dans les titres. Il en va de même dans les cas M______ et O______,</w:t>
      </w:r>
    </w:p>
    <w:p>
      <w:r>
        <w:t>- 31/47 - P/7886/2012 faute pour l'intimé B______ d'avoir été reconnu coupable de violation de secrets privés (cf. supra ch. 4.2.1). Le raisonnement alors suivi peut être repris mutatis mutandis car seule la description d'une activité comme coauteur de faux dans les titres aurait permis de fonder la culpabilité de l'intimé B______. C'était manifestement le cas dans le dossier F______, dès lors que l'auteur s'est présenté lui-même au guichet de la banque muni d'une carte d'identité dont il savait nécessairement qu'elle avait été falsifiée, peu importe qu'il en fût ou non l'auteur direct. Cela aurait aussi pu être le cas pour les retraits litigieux au préjudice de la victime O______. Il aurait fallu pour ce faire que le Ministère public donnât suite à l'identification de l'intimé B______ comme auteur des retraits à la H______, succursales d'______ et de ______(cf. supra let. k.a), plutôt que de mentionner la présence d'un inconnu dans l'acte d'accusation.</w:t>
      </w:r>
    </w:p>
    <w:p>
      <w:r>
        <w:t>Le Ministère public doit ainsi être débouté de son appel sur ces points visant les acquittements implicites de faux dans les titres dans les cas N______, M______ et O______.</w:t>
      </w:r>
    </w:p>
    <w:p>
      <w:r>
        <w:rPr>
          <w:b/>
        </w:rPr>
        <w:t>E. 4.2.3</w:t>
      </w:r>
    </w:p>
    <w:p>
      <w:r>
        <w:t>Restent les accusations d'escroquerie et de tentative d'escroquerie pour les cas M______ et O______.</w:t>
      </w:r>
    </w:p>
    <w:p>
      <w:r>
        <w:t>La CPAR est convaincue, au vu du dossier soumis à son appréciation, que l'intimé B______ est directement impliqué dans les opérations frauduleuses susmentionnées. Il y a suffisamment d'éléments matériels à charge, tels les contacts téléphoniques avec A______ dans les moments clefs, que ce soit à fin mai-début juin pour la livraison ou les 23 et 25 juin 2011 pour les retraits au guichet de la banque. Un autre indice tient à la carte d'identité utilisée dans le cas M______, dont il est acquis au vu du cas F______ qu'elle faisait partie du même lot de cartes falsifiées. Doit aussi être mis en évidence l'indice supplémentaire constitué de la mention ______ qui permet de relier les cas M______ et O______. A ces éléments s'ajoutent les recherches effectuées sur l'ordinateur de l'intimé B______, ses explications étant dépourvues de toute force probante dès lors qu'il a cherché à adapter ses réponses au fil de l'interrogatoire, ainsi que les documents saisis à son interpellation, notamment le reçu bancaire au nom de O______ et celui contenant les adresses de plusieurs succursales de la banque T______. Enfin, le modus operandi rejoint celui d'autres cas où la culpabilité de l'intimé B______ est établie, notamment les cas F______, où il a été interpellé en flagrant délit, et N______ (cf. supra, ch. 4.1.1).</w:t>
      </w:r>
    </w:p>
    <w:p>
      <w:r>
        <w:t>Cela dit, la formulation utilisée par le Ministère public pose problème, à l'instar de ce qui précède (cf. supra ch. 4.2.1 et 4.2.2). L'acte d'accusation emploie le terme "ainsi" pour faire le lien de cause à effet entre les deux premiers actes (livraison + vol des données bancaires) et la présentation au guichet de la banque d'une tierce personne. Aussi l'intimé B______ doit-il avoir non seulement livré le colis ou l'enveloppe litigieuse mais également dérobé les documents bancaires (conditions cumulatives) pour pouvoir être reconnu coupable des actes imputés à P______ (cas M______) et à l'inconnu qui s'est présenté au guichet de la banque H______ le 23 juin 2011 (cas O______). Or, dans la mesure où il ne</w:t>
      </w:r>
    </w:p>
    <w:p>
      <w:r>
        <w:t>- 32/47 - P/7886/2012 peut pas être établi que l'intimé B______ a livré le colis ou l'enveloppe litigieuse – contrairement au cas N______ - ni qu'il a dérobé les relevés bancaires, il convient de confirmer son acquittement des chefs de tentative et d'escroquerie dans les cas M______ et O______. Il en aurait été autrement si la coactivité avait été retenue.</w:t>
      </w:r>
    </w:p>
    <w:p>
      <w:r>
        <w:t>Le Ministère public doit ainsi être débouté de son appel sur ces points visant les acquittements du chef d'infractions aux art. 146 et 22/146 CP. L'acquittement est confirmé pour des motifs formels uniquement, sans que le principe in dubio pro reo soit applicable au regard des charges qui doivent être tenues pour probantes et du modus operandi semblable à d'autres opérations.</w:t>
      </w:r>
    </w:p>
    <w:p>
      <w:r>
        <w:rPr>
          <w:b/>
        </w:rPr>
        <w:t>E. 4.3</w:t>
      </w:r>
    </w:p>
    <w:p>
      <w:r>
        <w:t>Le Ministère public fait enfin grief au Tribunal correctionnel de ne pas avoir retenu la circonstance aggravante du métier.</w:t>
      </w:r>
    </w:p>
    <w:p>
      <w:r>
        <w:t>Dans la mesure où seules deux infractions peuvent être retenues à son encontre (cas N______ et F______), l'aggravante du métier a été écartée à juste titre. On ne peut en effet considérer que l'intimé B______ a commis l'escroquerie et la tentative qui lui sont reprochées à la manière d'une profession, même en tenant compte de l'ensemble des circonstances. Il y a lieu notamment de prendre en compte la durée limitée de la période pénale, soit un intervalle de six semaines entre le 20 mai et le 8 juillet 2011.</w:t>
      </w:r>
    </w:p>
    <w:p>
      <w:r>
        <w:t>L'appel du Ministère public sera par conséquent rejeté sur ce point.</w:t>
      </w:r>
    </w:p>
    <w:p>
      <w:r>
        <w:rPr>
          <w:b/>
        </w:rPr>
        <w:t>E. 5</w:t>
      </w:r>
    </w:p>
    <w:p>
      <w:r>
        <w:t>Une personne munie de la fausse carte d'identité ______ se rend au guichet de la banque de la victime et procède à un ou plusieurs retraits. A cette occasion, le faux chèque peut être préalablement présenté à l'encaissement, de manière à donner l'apparence d'un compte crédité en suffisance. L'intimé B______ s'est rendu à la banque muni de la fausse pièce d'identité dans le cas F______, ce qui a provoqué son interpellation. Selon M______, son portrait correspondait à l'auteur des retraits frauduleux dans le cas O______, bien que le Ministère public n'ait pas retenu cette hypothèse. Enfin, dans les cas G______, K______, E______, D______, M______, N______ et C______, P______ est la personne qui s'est présentée aux guichets des banques.</w:t>
      </w:r>
    </w:p>
    <w:p>
      <w:r>
        <w:t>La commission de neuf escroqueries ou tentatives selon un même modus operandi en l'espace de quelques mois seulement constitue un indice suffisant permettant de considérer qu'une même équipe, dont B______ et P______ faisaient partie, en est l'auteur. La fin d'une activité délictueuse de ce type, suite à l'arrestation de P______, renforce cette conclusion.</w:t>
      </w:r>
    </w:p>
    <w:p>
      <w:r>
        <w:rPr>
          <w:b/>
        </w:rPr>
        <w:t>E. 5.1</w:t>
      </w:r>
    </w:p>
    <w:p>
      <w:r>
        <w:t>Il convient de relever que toutes les infractions reprochées ont été commises selon un même modus operandi, composé de quatre, voire de cinq phases successives : 1. Une personne se présente au domicile des victimes et leur remet, contre signature, un courrier ou un colis comportant des vieux journaux, obtenant de cette manière un spécimen de la signature ainsi que leur date de naissance. 2. Un relevé bancaire est dérobé dans la boîte aux lettres de la victime. 3. Une fausse carte d'identité ______ est établie au nom de la personne dupée mais avec la photographie de la personne susceptible de se présenter au guichet de la banque. 4. Un faux chèque est éventuellement constitué, comme dans les cas G______, K______, E______, D______ ou encore C______.</w:t>
      </w:r>
    </w:p>
    <w:p>
      <w:r>
        <w:t>- 33/47 - P/7886/2012</w:t>
      </w:r>
    </w:p>
    <w:p>
      <w:r>
        <w:rPr>
          <w:b/>
        </w:rPr>
        <w:t>E. 5.2</w:t>
      </w:r>
    </w:p>
    <w:p>
      <w:r>
        <w:t>La place de A______ dans ce dispositif ressort de divers éléments, notamment liés à des indices matériels.</w:t>
      </w:r>
    </w:p>
    <w:p>
      <w:r>
        <w:t>A titre liminaire, il convient d'observer que l'intimé B______ et P______ ne se connaissaient pas, selon leurs déclarations convergentes. L'organisation des escroqueries reprochées ne pouvait ainsi être orchestrée que par une tierce personne. Or, plusieurs éléments mènent à A______, les premiers étant liés au chèque utilisé dans le cas C______ qui présentait son empreinte. Les déclarations de A______ ont varié pour expliquer la présence d'une trace papillaire sur ce chèque. Il a argué de ses contacts avec P______ qui auraient perduré après leur rupture en 2006. De six à sept mois selon ses déclarations initiales à la police, leurs rapports se seraient prolongés jusqu'en août 2011 selon sa déposition à la CPAR. L'argument de la remise d'un chèque vierge en garantie d'un box n'emporte pas la conviction. Il n'est pas vraisemblable que P______ ait eu subitement besoin de l'aide de son ancien ami pour obtenir le chèque saisi dans le cas C______ alors qu'elle n'avait semble-t-il éprouvé aucune difficulté à se procurer d'autres chèques pour les cas G______, K______, E______ et D______. Enfin, il n'est pas davantage vraisemblable que A______ ait accepté de fournir un chèque vierge à P______ impliquée dans des escroqueries aux chèques selon un mode opératoire identique.</w:t>
      </w:r>
    </w:p>
    <w:p>
      <w:r>
        <w:t>Plus que la localisation géographique du chèque, rattaché à ______, ville de domicile de A______, sa personne a été mise en cause par P______ sous les traits de X______ qu'elle a finalement identifié. Celle-ci ne s'est pas contentée de désigner ainsi A______ mais elle a encore longuement décrit son rôle central sous les traits de X______ qui était celui qui lui avait remis le chèque qu'il avait préalablement rempli. Or, on retrouve dans le libellé du chèque une faute ("40" orthographié "quarente") qui fait sens au regard de la même faute</w:t>
      </w:r>
    </w:p>
    <w:p>
      <w:r>
        <w:t>- 34/47 - P/7886/2012 commise sur des chèques présentés pour d'autres retraits ou tentatives frauduleux pour lesquels l'implication de A______ est établie (cf. infra, cas G______, D______). C'est sans compter qu'il a lui-même admis devant les premiers juges orthographier "40" avec un "e".</w:t>
      </w:r>
    </w:p>
    <w:p>
      <w:r>
        <w:t>Le même raisonnement vaut pour la carte d'identité falsifiée du cas C______, dont les caractéristiques sont similaires à d'autres documents présentés au guichet de la banque, seule la préfecture délivrant la carte étant différente nonobstant le nom du préposé toujours identique (cf. infra, cas E______, O______, M______ et N______).</w:t>
      </w:r>
    </w:p>
    <w:p>
      <w:r>
        <w:t>La mise en cause de P______ est d'autant plus probante qu'elle n'est pas isolée mais corroborée par d'autres éléments. Dans ces circonstances, il importe peu que la confrontation souhaitée n'ait pas eu lieu en raison du fait que A______ a été interpellé après la condamnation de P______ et son éloignement de la Suisse.</w:t>
      </w:r>
    </w:p>
    <w:p>
      <w:r>
        <w:t>Tous ces éléments constituent des indices convergents permettant de retenir que A______ s'est procuré le chèque utilisé lors de la tentative d'escroquerie au préjudice de C______, chèque qu'il a ensuite rempli avant de le remettre à P______. Ce faisant, il a remplacé au pied levé l'intimé B______ qui, après son interpellation de ______2011, avait fait savoir à son entourage qu'il n'entendait pas persévérer dans son activité délinquante.</w:t>
      </w:r>
    </w:p>
    <w:p>
      <w:r>
        <w:t>A______ sera ainsi débouté sur ce point et le jugement du Tribunal correctionnel confirmé s'agissant de la culpabilité retenue pour le cas C______ du chef de faux dans les titres, violation des secrets privés et tentative d'escroquerie, la coactivté ayant été retenue par le Ministère public dans l'acte d'accusation contrairement à l'intimé B______, d'où des traitements différenciés pour les deux prévenus.</w:t>
      </w:r>
    </w:p>
    <w:p>
      <w:r>
        <w:rPr>
          <w:b/>
        </w:rPr>
        <w:t>E. 5.3</w:t>
      </w:r>
    </w:p>
    <w:p>
      <w:r>
        <w:t>D'autres éléments matériels permettent de fonder la culpabilité de A______ dans les cas D______ et G______ pour lesquels il a bénéficié d'un acquittement en première instance. A cet égard, les chèques utilisés constituent des indices à charge.</w:t>
      </w:r>
    </w:p>
    <w:p>
      <w:r>
        <w:t>Comme déjà dit (cf. supra ch. 5.2), le chèque saisi lors de la tentative d'escroquerie C______ présente une faute d'orthographe assez saisissante dans la mesure où le mot "quarente" se retrouve sur les chèques saisis dans les cas D______ et G______. Si elle était isolée, cette faute n'aurait pas une force probante, comme a essayé de le plaider A______ en appel. Sa force probante découle de l'existence d'autres indices convergents qui vont dans le sens de l'implication de A______, nonobstant ses dénégations.</w:t>
      </w:r>
    </w:p>
    <w:p>
      <w:r>
        <w:t>La mise en cause de P______ en est un de poids, s'agissant notamment de l'identification de A______ sous les traits de X______. Doit aussi être mise en exergue l'intensité des contacts téléphoniques dans le cas D______. Pas moins de sept contacts téléphoniques croisés ont eu lieu entre l'intimé B______ et A______ début mars 2011, ce qui correspond à la période de livraison de l'enveloppe. S'ensuivent des contacts réguliers jusqu'à la date du retrait frauduleux par P______ où pas moins de onze appels croisés sont enregistrés</w:t>
      </w:r>
    </w:p>
    <w:p>
      <w:r>
        <w:t>- 35/47 - P/7886/2012 entre les 7 et 16 mars 2011, dont la durée inhabituellement longue de certains échanges démontre la mise en place d'un plan minutieux en vue du retrait frauduleux intervenu le 16 mars 2011. Or, seul A______ était apte à tisser un lien avec P______ par l'intermédiaire de son beau-frère, de sorte qu'il ne fait guère de doute que ces contacts sont directement liés à l'escroquerie à venir.</w:t>
      </w:r>
    </w:p>
    <w:p>
      <w:r>
        <w:t>A______ sera ainsi débouté sur ce point et le jugement du Tribunal correctionnel réformé, sa culpabilité pour escroquerie devant être retenue au titre de la coactivité dans les cas G______ et D______ sur la base des éléments précités. En sa qualité de responsable et coordinateur des opérations, en contact permanent avec les acteurs sur le terrain, A______, s'il n'a pas agi personnellement, a fait en sorte de pouvoir prendre connaissance des plis dérobés aux victimes. Il a agi de la même manière pour la confection des faux dans les titres, dans la mesure où il était celui qui a établi ou à tout le moins fait établir les pièces d'identité ______ falsifiées.</w:t>
      </w:r>
    </w:p>
    <w:p>
      <w:r>
        <w:t>A______ aurait ainsi pu être reconnu coupable de faux dans les titres étrangers et de violation des secrets privés dans les cas G______ et D______, si une erreur formelle n'avait pas été commise dans la rédaction du dispositif notifié le 19 mai 2014 qui est muet sur ce point, sans qu'il ne soit possible de le rectifier à ce stade.</w:t>
      </w:r>
    </w:p>
    <w:p>
      <w:r>
        <w:rPr>
          <w:b/>
        </w:rPr>
        <w:t>E. 5.4</w:t>
      </w:r>
    </w:p>
    <w:p>
      <w:r>
        <w:t>Les cartes d'identité falsifiées constituent un autre indice permettant de mettre en exergue les charges fondant la culpabilité de A______.</w:t>
      </w:r>
    </w:p>
    <w:p>
      <w:r>
        <w:t>Lors des arrestations successives de l'intimé B______ et de P______, la police a saisi des cartes d'identité falsifiées prétendument délivrées par U______, ______, pour le compte de la Préfecture ______ (cas F______) et de la Préfecture ______ (cas C______). Ces cartes ont été respectivement remises par A______ à l'intimé B______ et à P______, comme cela ressort de leurs déclarations que rien ne permet de remettre en question, ce d'autant que l'intimé B______ a longtemps cherché à protéger son beau-frère.</w:t>
      </w:r>
    </w:p>
    <w:p>
      <w:r>
        <w:t>Dans les autres cas reprochés, des cartes d'identités falsifiées prétendument signées par le même haut fonctionnaire U______, pour le compte des Préfectures ______ (cas E______), de l'Ain (cas N______) et de la Sous-Préfecture ______ (cas M______) ont été saisies. Dès lors que toutes ces pièces d'identité comportent la signature de U______ et qu'elles sont similaires, sous réserve de quelques menues différences, il est acquis qu'elles proviennent d'une source unique. Cette conclusion s'impose au regard de la mention "IDFRAO______" sur la carte d'identité au nom de M______, ce qui la rapproche de la carte utilisée dans les retraits frauduleux du cas O______. Ce lien est encore renforcé par la proximité temporelle des deux opérations illicites, l'une (cas M______) ayant été tentée deux jours après la réussite des retraits frauduleux opérés au préjudice de la victime O______.</w:t>
      </w:r>
    </w:p>
    <w:p>
      <w:r>
        <w:t>- 36/47 - P/7886/2012</w:t>
      </w:r>
    </w:p>
    <w:p>
      <w:r>
        <w:t>Doit encore être mise en exergue la recherche sur Internet au domicile de l'intimé B______ sur le thème des fausses cartes d'identité, où l'intimé B______ a mis en cause A______ comme ayant pu être l'auteur de cette recherche spécifique.</w:t>
      </w:r>
    </w:p>
    <w:p>
      <w:r>
        <w:t>Une autre recherche sur Internet, accessible à chacun, permet de savoir que U______ n'est pas un personnage imaginaire. Selon l'arrêté n° ______, il est ______ (cf. ______) agissant pour le compte de ______, laquelle fait partie de la préfecture de police ______. Cette information rapproche géographiquement les cartes d'identité falsifiées de A______ dont le centre de vie est à ______.</w:t>
      </w:r>
    </w:p>
    <w:p>
      <w:r>
        <w:t>Tous ces éléments constituent des indices suffisants permettant de retenir que A______ est intervenu dans la falsification des pièces d'identité, dans les cas E______, M______, N______, F______ ET C______.</w:t>
      </w:r>
    </w:p>
    <w:p>
      <w:r>
        <w:rPr>
          <w:b/>
        </w:rPr>
        <w:t>E. 5.5</w:t>
      </w:r>
    </w:p>
    <w:p>
      <w:r>
        <w:t>D'autres éléments à charge doivent être relevés, qui concernent l'un ou l'autre des cas encore contestés.</w:t>
      </w:r>
    </w:p>
    <w:p>
      <w:r>
        <w:t>Il faut se souvenir que l'intimé B______ a été identifié comme étant celui qui a livré le colis à N______. Quand bien même il n'est pas visé par l'acte d'accusation, la CPAR est d'avis qu'il était également le livreur dans le cas K______ dès lors qu'il a été reconnu par plusieurs personnes. Or, il apparaît que l'intimé B______ et A______ étaient en contact soutenu lors des démarches frauduleuses liées à ces deux cas. Pour K______, la police a recensé huit appels le jour de la livraison, cinq le lendemain et deux le surlendemain, tous de très courte durée. Dans le cas N______, treize appels ont été recensés aux dates litigieuses : neuf entre le 17 et le 19 mai 2011, la veille de la livraison, et quatre entre le 2 et le 4 juin 2011, dont l'un très long le jour même de la livraison aux fins de s'assurer de la réussite de l'opération. Bien plus, des SMS croisés ont été échangés entre les deux comparses les 4 et 5 juin 2011 au sujet du transfert de l'argent prélevé au guichet de la banque T______ par P______, ce qui en dit long sur l'implication de A______ et sa connaissance des affaires en cours. Dans le cas F______, l'intimé B______ a eu un contact téléphonique avec A______ le jour de la livraison de l'enveloppe et sept brefs appels ont été relevés le 7 juillet 2011, ce qui n'empêchera pas l'échec de l'opération du lendemain.</w:t>
      </w:r>
    </w:p>
    <w:p>
      <w:r>
        <w:t>La fréquence de ces appels aux dates pertinentes dans le cadre du processus d'escroquerie est accablante. Les explications fournies selon lesquelles A______ avait l'habitude de contacter son beau-frère lorsqu'il venait voir son fils à Genève ne sont pas crédibles vu le contexte et la fréquence relevée. Ces échanges téléphoniques nourris constituent dès lors un indice supplémentaire permettant de considérer que A______ est impliqué dans les différentes escroqueries reprochées.</w:t>
      </w:r>
    </w:p>
    <w:p>
      <w:r>
        <w:rPr>
          <w:b/>
        </w:rPr>
        <w:t>E. 5.6</w:t>
      </w:r>
    </w:p>
    <w:p>
      <w:r>
        <w:t>La mise en cause de A______ sous les traits de X______ est confortée par les propos de l'intimé B______ le décrivant comme étant l'organisateur des escroqueries, tentées ou consommées, dans les cas F______ et O______. L'implication de A______ pour le cas</w:t>
      </w:r>
    </w:p>
    <w:p>
      <w:r>
        <w:t>- 37/47 - P/7886/2012 O______ découle au surplus des recherches opérées sur l'ordinateur de l'intimé B______. Même effectuées par ce dernier, les recherches ont pu profiter à A______ au regard de leurs contacts avérés dont le seul moteur n'était pas constitué par leurs liens familiaux, ainsi qu'en attestent leurs intenses contacts téléphoniques aux dates litigieuses.</w:t>
      </w:r>
    </w:p>
    <w:p>
      <w:r>
        <w:rPr>
          <w:b/>
        </w:rPr>
        <w:t>E. 5.7</w:t>
      </w:r>
    </w:p>
    <w:p>
      <w:r>
        <w:t>Enfin, un lien peut être opéré entre les cas K______ et E______, P______ ayant été l'auteur de la tentative et du retrait frauduleux le même jour, tous deux dans le canton de Genève. Le rattachement du cas E______ avec le cas C______ n'est plus à faire, au regard de l'utilisation d'une carte d'identité de même provenance. La fréquence des contacts téléphoniques croisés entre A______ et l'intimé B______ avant le 4 mars 2011, date du retrait frauduleux E______, constitue un autre élément à charge pour A______, à l'instar de ce qui a pu être retenu dans d'autres cas.</w:t>
      </w:r>
    </w:p>
    <w:p>
      <w:r>
        <w:t>5.8.1 Au vu de ce qui précède, A______ sera reconnu coupable de :</w:t>
      </w:r>
    </w:p>
    <w:p>
      <w:r>
        <w:t>- faux dans les titres, violation des secrets privés, tentative et escroquerie dans les cas E______, M______, N______, O______, F______ et C______, eu égard à la coactivité retenue dans l'acte d'accusation le concernant. Dans cette mesure, il sera débouté de son appel et le jugement entrepris confirmé, conformément aux conclusions du Ministère public.</w:t>
      </w:r>
    </w:p>
    <w:p>
      <w:r>
        <w:t>- d'escroqueries dans les cas G______ et D______, les autres infractions y afférentes ne pouvant être retenus à sa charge pour des motifs formels (cf. supra, ch. 5.3 in fine).</w:t>
      </w:r>
    </w:p>
    <w:p>
      <w:r>
        <w:t>- tentative d'escroquerie dans le cas K______, les mêmes remarques que celles émises pour les cas G______ et D______ étant applicables mutatis mutandis s'agissant des infractions de faux dans les titres et de violation des secrets privés. Le jugement du Tribunal correctionnel sera réformé et les conclusions du Ministère public admises, sous cette réserve.</w:t>
      </w:r>
    </w:p>
    <w:p>
      <w:r>
        <w:t>5.8.2 A______ a agi sans retenue et avec une intensité peu commune. Il a consacré la majeure partie de son temps à son activité délinquante, sans qu'il n'agisse pour autant à découvert. La responsabilité des opérations lui incombait, ainsi qu'en atteste l'intensité des contacts téléphoniques avec les acteurs sur le terrain. A______ a ainsi exercé son activité durant les quelques huit mois de la période pénale comme s'il s'agissait de son métier. L'aggravante sera dans cette mesure retenue à sa charge, à l'instar de la décision du Tribunal correctionnel qui doit être confirmée sur ce point.</w:t>
      </w:r>
    </w:p>
    <w:p>
      <w:r>
        <w:rPr>
          <w:b/>
        </w:rPr>
        <w:t>E. 6</w:t>
      </w:r>
    </w:p>
    <w:p>
      <w:r>
        <w:t>Le Ministère public conteste également les peines infligées à l'intimé B______ et à A______.</w:t>
      </w:r>
    </w:p>
    <w:p>
      <w:r>
        <w:rPr>
          <w:b/>
        </w:rPr>
        <w:t>E. 6.1</w:t>
      </w:r>
    </w:p>
    <w:p>
      <w:r>
        <w:t>Selon l’art. 47 al. 1 CP, le juge fixe la peine d’après la culpabilité de l’auteur. Il prend en considération les antécédents et la situation personnelle de ce dernier ainsi que l’effet de</w:t>
      </w:r>
    </w:p>
    <w:p>
      <w:r>
        <w:t>- 38/47 - P/7886/2012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t>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w:t>
      </w:r>
    </w:p>
    <w:p>
      <w:r>
        <w:t>- 39/47 - P/7886/2012 le cas d'espèce, pour chaque norme violée, des peines du même genre (méthode concrète) ; le fait que les dispositions pénales applicables prévoient, de manière abstraite, des peines d'un même genre ne suffit pas (ATF 138 IV 120 consid. 5.2 p. 122 ss).</w:t>
      </w:r>
    </w:p>
    <w:p>
      <w:r>
        <w:rPr>
          <w:b/>
        </w:rPr>
        <w:t>E. 6.3</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t>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t>6.4.1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- 40/47 - P/7886/2012</w:t>
      </w:r>
    </w:p>
    <w:p>
      <w:r>
        <w:t>6.4.2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w:t>
      </w:r>
    </w:p>
    <w:p>
      <w:r>
        <w:rPr>
          <w:b/>
        </w:rPr>
        <w:t>E. 6.5</w:t>
      </w:r>
    </w:p>
    <w:p>
      <w:r>
        <w:t>En l'espèce, la faute de l'intimé B______ est importante. Agissant pour des motifs égoïstes, soit par pur appât du gain, il a participé à des escroqueries, consommée et tentée, commises par une équipe habituée à commettre de telles infractions, dont les agissements ont duré plusieurs mois jusqu'à ce que deux de ses membres se fassent arrêter. En se présentant au guichet muni d'une carte d'identité falsifiée, il s'est également rendu coupable de faux dans les titres, ce qui n'a pas été contesté en appel.</w:t>
      </w:r>
    </w:p>
    <w:p>
      <w:r>
        <w:t>Il y a concours d'infractions, ce qui conduit à une aggravation de la peine (art. 49 al. 1 CP).</w:t>
      </w:r>
    </w:p>
    <w:p>
      <w:r>
        <w:t>Sa collaboration à l'enquête a été mauvaise, dans la mesure où il n'a admis que la tentative d'escroquerie du flagrant délit alors que des éléments suffisants auraient pu suffire pour l'impliquer dans d'autres escroqueries ou tentatives. Il a, en outre, refusé de dénoncer ses comparses jusqu'à l'audience de jugement, lors de laquelle il s'est finalement résolu à impliquer A______. Il n'a collaboré que de manière parcellaire.</w:t>
      </w:r>
    </w:p>
    <w:p>
      <w:r>
        <w:t>Il n'a manifesté aucun regret pour son comportement ni prise de conscience par rapport à la gravité de ses agissements.</w:t>
      </w:r>
    </w:p>
    <w:p>
      <w:r>
        <w:t>L'intimé B______ n'a qu'un antécédent judiciaire, au demeurant non spécifique.</w:t>
      </w:r>
    </w:p>
    <w:p>
      <w:r>
        <w:t>Ces éléments négatifs sont contrebalancés par son intégration dans la société civile après sa libération. Il travaille désormais en qualité de ______, ayant terminé sa formation dans ce domaine. Il partage la garde de sa fille, pour laquelle il paie une pension alimentaire de CHF 400.-, de sorte qu'on peut en conclure qu'il assume correctement ses obligations familiales.</w:t>
      </w:r>
    </w:p>
    <w:p>
      <w:r>
        <w:t>Au vu de ce qui précède, la peine à laquelle il a été condamné paraît adéquate, quand bien même l'intimé B______ est désormais reconnu coupable d'escroquerie. Par ailleurs, au vu</w:t>
      </w:r>
    </w:p>
    <w:p>
      <w:r>
        <w:t>- 41/47 - P/7886/2012 du pronostic favorable et de l'absence d'antécédents spécifiques, c'est à juste titre que la peine a été assortie du sursis total, cette mesure de confiance étant conforme à la jurisprudence. Aucun motif de prévention spéciale n'impose son retour en détention au regard des efforts entrepris à sa sortie de prison pour pouvoir légalement assumer ses diverses obligations.</w:t>
      </w:r>
    </w:p>
    <w:p>
      <w:r>
        <w:t>Le Ministère public sera ainsi débouté de ses conclusions sur ce point.</w:t>
      </w:r>
    </w:p>
    <w:p>
      <w:r>
        <w:rPr>
          <w:b/>
        </w:rPr>
        <w:t>E. 6.6</w:t>
      </w:r>
    </w:p>
    <w:p>
      <w:r>
        <w:t>A______ se prévaut de l'application de l'art. 3 CEDH pour ses conditions de détention à Champ-Dollon tandis que le Ministère public requiert à son encontre une peine alourdie.</w:t>
      </w:r>
    </w:p>
    <w:p>
      <w:r>
        <w:rPr>
          <w:b/>
        </w:rPr>
        <w:t>E. 6.6.1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w:t>
      </w:r>
    </w:p>
    <w:p>
      <w:r>
        <w:t>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w:t>
      </w:r>
    </w:p>
    <w:p>
      <w:r>
        <w:t>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t>- 42/47 - P/7886/2012</w:t>
      </w:r>
    </w:p>
    <w:p>
      <w:r>
        <w:rPr>
          <w:b/>
        </w:rPr>
        <w:t>E. 6.6.2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w:t>
      </w:r>
    </w:p>
    <w:p>
      <w:r>
        <w:t>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du 26 février 2014 consid. 3.6.3).</w:t>
      </w:r>
    </w:p>
    <w:p>
      <w:r>
        <w:t>Pour le Tribunal appelé à se déterminer sur un cas précis,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w:t>
      </w:r>
    </w:p>
    <w:p>
      <w:r>
        <w:t>Dans un autre arrêt du même jour, le Tribunal fédéral a abouti à une conclusion identique pour un détenu qui avait passé 89 jours consécutifs dans des conditions de détention dans une cellule dont la surface à disposition était également de 3,83 m2 (arrêt 1B_335/2013 du 26 février 2014 consid. 3.6.3).</w:t>
      </w:r>
    </w:p>
    <w:p>
      <w:r>
        <w:rPr>
          <w:b/>
        </w:rPr>
        <w:t>E. 6.6.3</w:t>
      </w:r>
    </w:p>
    <w:p>
      <w:r>
        <w:t>La juridiction d'appel a sollicité, à la requête de l'appelant, un rapport exhaustif sur ses conditions de détention à la prison de Champ-Dollon. Ce rapport révèle que seule la période comprise entre le ______ 2013 est problématique au regard des 78 nuits passées par A______ dans un espace inférieur à 4 m2. Pour les autres périodes, la situation, certes difficile, n'a jamais atteint un stade constitutif d'une violation de l'art. 3 CEDH, ainsi que l'a admis le Tribunal fédéral :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(ibidem).</w:t>
      </w:r>
    </w:p>
    <w:p>
      <w:r>
        <w:t>- 43/47 - P/7886/2012</w:t>
      </w:r>
    </w:p>
    <w:p>
      <w:r>
        <w:t>Selon les fiches journalières transmises par la direction de Champ-Dollon, A______ a passé en tout une cinquantaine de nuits consécutives dans la cellule 317 occupée par 6 détenus, soit 18 jours consécutifs du ______ et 4 jours consécutifs du ______. Tous les autres séjours à six détenus (11 nuits du ______, 4 nuits du ______, le ______et 10 nuits du ______ 2011) ont été entrecoupés par des périodes plus ou moins longues où l'occupation de la cellule a été inférieure à six, ce même en ne tenant pas compte des explications fournies par la direction de Champ-Dollon au sujet de l'occupation de la cellule durant les 7 jours litigieux.</w:t>
      </w:r>
    </w:p>
    <w:p>
      <w:r>
        <w:t>La situation est ainsi assez loin de celle ouvrant la voie à une indemnisation selon les critères dégagés par le Tribunal fédéral, les jours consécutifs passés dans une cellule dont la surface disponible ne dépassait pas 3,83 m2 étant bien inférieurs à ceux validés par le Tribunal fédéral, les conditions de détention s'agissant du droit aux services de la prison étant par ailleurs globalement similaires aux cas tranchés par le Tribunal fédéral.</w:t>
      </w:r>
    </w:p>
    <w:p>
      <w:r>
        <w:t>Au vu de ce qui précède, A______ n'est pas habilité à requérir une indemnisation pour ses conditions de détention difficiles. Il sera en conséquence débouté de ses conclusions en la matière.</w:t>
      </w:r>
    </w:p>
    <w:p>
      <w:r>
        <w:rPr>
          <w:b/>
        </w:rPr>
        <w:t>E. 6.7</w:t>
      </w:r>
    </w:p>
    <w:p>
      <w:r>
        <w:t>Pour éviter d'inutiles redites liées aux critères de fixation de la peine, il sera renvoyé aux développements relatifs à l'intimé B______ (cf. supra ch. 6.1, 6.2 et 6.3) auxquels il convient d'ajouter la jurisprudence relative aux antécédents judiciaires découlant des casiers judiciaires suisse et ______ de A______.</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6.8</w:t>
      </w:r>
    </w:p>
    <w:p>
      <w:r>
        <w:t>La faute de A______ est particulièrement lourde. Il a agi par appât du gain, dans une situation qui n'avait rien de désespéré. Ses antécédents ne semblent pas avoir exercé sur sa personne une action dissuasive, même s'il convient de retenir à sa décharge des préjudices limités pour les victimes directes, les établissements bancaires ayant accepté de prendre en charge le découvert résultant des actes frauduleux. Il a été l'auteur d'actes illicites requérant</w:t>
      </w:r>
    </w:p>
    <w:p>
      <w:r>
        <w:t>- 44/47 - P/7886/2012 une mise en scène et une préparation sophistiquées sur une période d'une dizaine de mois, avec des pics de forte intensité délictueuse en ______ 2011 puis en ______ de la même année. Il a diversifié ses cibles, en faisant preuve d'une créativité peu commune. La diversité de ses actes illicites est à mettre à son passif, en plus du fait qu'elle entraîne l'application de l'art. 49 CP. Elle démontre la forte détermination de l'appelant à agir quand les occasions se présentent, l'appelant n'ayant pas hésité à changer de partenaire au fil de son activité illicite. Il s'est servi de ses comparses pour mieux pouvoir rester en arrière-plan et éviter de prendre trop de risques en ne se présentant pas personnellement aux guichets des banques ou auprès des dupes, ce qui lui a permis de ne pas se faire reconnaître et de reculer le moment de son arrestation. Son comportement particulièrement déplaisant témoigne d'un enracinement dans la délinquance assez inquiétant.</w:t>
      </w:r>
    </w:p>
    <w:p>
      <w:r>
        <w:t>La capacité d'introspection reste limitée, tant il est apparu au cours de l'instruction sur la défensive, ne se reconnaissant pas dans la participation aux actes illicites reprochés. Ses antécédents sont mauvais et leur poids est d'autant plus important que toutes les condamnations subies, tant en Suisse que dans son pays de résidence, portent principalement sur des délits spécifiques, et ce depuis de très nombreuses années.</w:t>
      </w:r>
    </w:p>
    <w:p>
      <w:r>
        <w:t>Il y a lieu de tenir compte du rôle hiérarchiquement supérieur de l'appelant dans les escroqueries et tentatives commises, les risques pris à titre personnel étant moindres. Dans ce sens, une peine de 4 ans et demi de privation de liberté doit être tenue pour adaptée à la gravité des actes et à l'ensemble des circonstances. La comparaison avec la peine infligée à l'intimé B______ n'autorise pas une autre conclusion, tant la culpabilité des deux condamnés diffère (pour l'intimé, période pénale plus restreinte, moins d'occurrences, rôle d'exécutant, collaboration supérieure). La comparaison avec la condamnée P______ n'est guère pertinente, s'agissant d'une prévenue qui a bénéficié d'une procédure simplifiée qui répond à des critères bien spécifiques qui lui sont propres.</w:t>
      </w:r>
    </w:p>
    <w:p>
      <w:r>
        <w:rPr>
          <w:b/>
        </w:rPr>
        <w:t>E. 7</w:t>
      </w:r>
    </w:p>
    <w:p>
      <w:r>
        <w:t>Il n'est point besoin de statuer à nouveau sur le maintien en détention de A______, lequel a sollicité et obtenu une exécution anticipée de sa peine le 20 juin 2014.</w:t>
      </w:r>
    </w:p>
    <w:p>
      <w:r>
        <w:rPr>
          <w:b/>
        </w:rPr>
        <w:t>E. 8</w:t>
      </w:r>
    </w:p>
    <w:p>
      <w:r>
        <w:t>A______, qui succombe, ainsi que l'intimé B______, qui n'obtient satisfaction que de manière marginale, supporteront, à raison de la moitié pour le premier et d'un sixième pour le second, les frais de la procédure envers l'État (art. 428 CPP), lesquels comprennent une indemnité de procédure de CHF 3'000.- (art. 14 al. 1 let. c du règlement fixant le tarif des frais en matière pénale, E 4 10.03), le solde des frais étant laissé à la charge de l'Etat. * * * * *</w:t>
      </w:r>
    </w:p>
    <w:p>
      <w:r>
        <w:t>- 45/47 - P/7886/2012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