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AARP/455/2013 vom 24. April 2013</w:t>
      </w:r>
    </w:p>
    <w:p>
      <w:r>
        <w:t>GE Cour de justice, 2013-04-24, FR</w:t>
      </w:r>
    </w:p>
    <w:p>
      <w:r>
        <w:rPr>
          <w:b/>
        </w:rPr>
        <w:t xml:space="preserve">Quelle: </w:t>
      </w:r>
      <w:r>
        <w:t>https://mcp.opencaselaw.ch/entscheid/ge_gerichte_AARP_455_2013</w:t>
      </w:r>
    </w:p>
    <w:p>
      <w:r>
        <w:t>FR: GE_GERICHTE AARP/455/2013 du 24 avril 2013</w:t>
      </w:r>
    </w:p>
    <w:p>
      <w:r>
        <w:t>IT: GE_GERICHTE AARP/455/2013 del 24 aprile 2013</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Lorsqu'une partie conclut à son acquittement et déclare attaquer le jugement dans son ensemble, la juridiction d'appel, qui dispose d'un plein pouvoir d'examen et applique le droit d'office, est tenue d'examiner d'office la quotité de la peine, l'appel étant compris comme portant sur l'ensemble du jugement, à moins que l'appelant n'ait précisé le contraire (arrêt du Tribunal fédéral 6B_547/2012 du 26 mars 2013 consid. 3.3).</w:t>
      </w:r>
    </w:p>
    <w:p>
      <w:r>
        <w:t>La Chambre limite son examen aux violations décrites dans l'acte d'appel (art. 404 al. 1 CPP), sauf en cas de décisions illégales ou inéquitables (art. 404 al. 2 CPP). 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t>- 4/9 - P/16001/2012</w:t>
      </w:r>
    </w:p>
    <w:p>
      <w:r>
        <w:rPr>
          <w:b/>
        </w:rPr>
        <w:t>E. 2.1</w:t>
      </w:r>
    </w:p>
    <w:p>
      <w:r>
        <w:t>L’appelante soutient que l’interdiction de la mendicité constitue une atteinte inadmissible à sa liberté d’expression, et en particulier, de communication.</w:t>
      </w:r>
    </w:p>
    <w:p>
      <w:r>
        <w:rPr>
          <w:b/>
        </w:rPr>
        <w:t>E. 2.2</w:t>
      </w:r>
    </w:p>
    <w:p>
      <w:r>
        <w:t>Selon l'art. 10 § 1 de la Convention de sauvegarde des droits de l’homme et des libertés fondamentales du 4 novembre 1950 [CEDH ; RS 0.101],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Dans un arrêt du 30 juin 2012 (G155/10-9), la Cour constitutionnelle autrichienne a fait la distinction entre la mendicité active et la mendicité passive, soit entre le fait de demander l'aumône de façon agressive et le fait de le faire de manière discrète et non agressive, par des paroles, par des symboles ou par d'autres formes d'expression. Ladite Cour a considéré que l'interdiction absolue de la mendicité, sans distinction aucune entre mendicité passive et active, constituait une violation de la liberté d'expression. Elle a expliqué que le fait de mendier doit être considéré comme la simple expression d'une réalité, soit que la personne mendiante est dans l'indigence et qu'elle fait appel à l'obligeance des passants, pour autant que cela soit fait de manière passive, soit de manière discrète et non agressive.</w:t>
      </w:r>
    </w:p>
    <w:p>
      <w:r>
        <w:rPr>
          <w:b/>
        </w:rPr>
        <w:t>E. 2.3</w:t>
      </w:r>
    </w:p>
    <w:p>
      <w:r>
        <w:t>La Chambre de céans n’est pas liée par la décision autrichienne citée par l’appelante. Au demeurant, la mendicité suppose en principe un comportement actif consistant à réclamer de l’argent aux passants en les interpellant et en leur tendant parfois un gobelet. En tout état de cause, le Tribunal fédéral a retenu que l’art. 11A LPG constituait une base légale suffisante pour interdire toute mendicité (ATF 134 I 214, consid. 5.5). Cette interdiction n’empêche aucunement l’appelante d’exprimer ou de faire connaître sa situation sociale au public de toute autre manière, notamment au travers de l’association de défense des intérêts de la communauté rom, de sorte qu’il n’y a là aucune restriction inadmissible de sa liberté d’expression ou de communication. Par conséquent, ce grief, infondé, doit être rejeté.</w:t>
      </w:r>
    </w:p>
    <w:p>
      <w:r>
        <w:rPr>
          <w:b/>
        </w:rPr>
        <w:t>E. 2.3.1</w:t>
      </w:r>
    </w:p>
    <w:p>
      <w:r>
        <w:t>et les références). Ce grief est aussi rejeté.</w:t>
      </w:r>
    </w:p>
    <w:p>
      <w:r>
        <w:rPr>
          <w:b/>
        </w:rPr>
        <w:t>E. 3</w:t>
      </w:r>
    </w:p>
    <w:p>
      <w:r>
        <w:t>Dans un second moyen, l’appelante se plaint d'être victime d'un traitement discriminatoire en raison de sa situation sociale et de son origine.</w:t>
      </w:r>
    </w:p>
    <w:p>
      <w:r>
        <w:t>- 5/9 - P/16001/2012</w:t>
      </w:r>
    </w:p>
    <w:p>
      <w:r>
        <w:rPr>
          <w:b/>
        </w:rPr>
        <w:t>E. 3.1</w:t>
      </w:r>
    </w:p>
    <w:p>
      <w:r>
        <w:t>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(arrêt du Tribunal fédéral 6B_31/2012 du 17 août 2012, consid. 3.2). En matière de discrimination, même lorsque le fardeau de la preuve est allégé, il incombe à celui qui allègue une discrimination de la rendre tout au moins vraisemblable (ibid).</w:t>
      </w:r>
    </w:p>
    <w:p>
      <w:r>
        <w:t>3.2.1 En l'espèce, l'art. 11A LPG ne comporte aucune référence expresse à un caractère discriminatoire et, comme l'a souligné le Tribunal fédéral, aucun élément concret ne révèle une quelconque forme de discrimination indirecte à l'encontre de la communauté rom, à laquelle appartient l'appelante. En particulier, rien ne laisse penser que la norme litigieuse n'est appliquée qu'aux mendiants d'origine rom, ni que les mendiants, non roms, bénéficient d'une forme d'impunité. Le simple fait que de nombreux mendiants roms ont été amendés à Genève ne rend pas encore vraisemblable une discrimination indirecte (arrêt du Tribunal fédéral 6B_31/2012 du 17 août 2012, consid. 3.4 respectivement 4.4). 3.2.2 L'appelante fait aussi valoir que la norme litigieuse consacre une discrimination sociale, dans la mesure où elle vise de manière prépondérante les pauvres et contribue à les stigmatiser. Il est douteux que le dénuement de l'appelante soit apte à constituer un critère de discrimination. Cet élément n'est en effet pas de nature à circonscrire un groupe ou une minorité qui soit identifié par des caractéristiques particulières, que l'on ne choisisse pas librement ou auxquelles on ne puisse pas renoncer librement, de sorte que ce groupe aurait besoin d'une protection particulière en droit constitutionnel (ATF 136 I 309 consid. 4.3 p. 313, JdT 2011 I 52, 57; ATF</w:t>
      </w:r>
    </w:p>
    <w:p>
      <w:r>
        <w:t>- 6/9 - P/16001/2012 135 I 49 consid. 4.4 p. 55s, JdT 2009 I 655, 661; ATF 132 I 49 consid. 8 p. 65ss, JdT 2007 I 381, 395s). Le dénuement doit plutôt être considéré comme une circonstance temporaire dont les inconvénients disparaissent avec l'accès à une activité lucrative autonome. On rappellera d'ailleurs que selon le Tribunal fédéral, l'existence de règles assurant un filet social, notamment l'art. 12 Cst., dont peuvent aussi se prévaloir les étrangers, et la loi genevoise sur l'aide sociale individuelle (LASI; RS J 4 04), permet de retenir que pour la très grande majorité des personnes qui s'y livrent, l'interdiction de la mendicité ne les priverait pas du minimum nécessaire, mais d'un revenu d'appoint, même si des exceptions restent toujours possibles (ATF 134 I 214). Ce grief doit ainsi aussi être rejeté.</w:t>
      </w:r>
    </w:p>
    <w:p>
      <w:r>
        <w:rPr>
          <w:b/>
        </w:rPr>
        <w:t>E. 4</w:t>
      </w:r>
    </w:p>
    <w:p>
      <w:r>
        <w:t>L'appelante invoque une restriction injustifiée à sa liberté personnelle et une atteinte à sa dignité humaine (art. 7, 10 et 36 al. 3 Cst. et 8 CEDH), son extrême pauvreté la contraignant à demander l'aumône. Dans l'arrêt 6B_31/2012 du 17 août 2012, (consid. 4 respectivement consid. 5), le Tribunal fédéral a écarté ce moyen, lequel avait été examiné de manière détaillée dans l'ATF 134 I 214 relatif à l'examen de la conformité abstraite de la réglementation genevoise à ces garanties. Il a rappelé à ce sujet que la législation sociale existante avait pour but d'éviter que des personnes ne tombent dans le dénuement et soient contraintes de s'adonner à la mendicité, et a relevé qu'aucun des recourants n'avait allégué ni établi avoir introduit des demandes individuelles tendant à l'obtention de l'aide sociale et encore moins que de telles aides leur auraient été refusées. On relèvera encore que l'art. 11 du Pacte international relatif aux droits économiques, sociaux et culturels [Pacte ONU I; RS 0.103.1], qui garantit le droit de toute personne à un niveau de vie suffisant pour elle-même et sa famille, s'adresse au législateur national qui doit prendre les mesures appropriées pour assurer la réalisation de cette garantie et n'est pas self executing (cf. ATF 136 I 290, consid.</w:t>
      </w:r>
    </w:p>
    <w:p>
      <w:r>
        <w:rPr>
          <w:b/>
        </w:rPr>
        <w:t>E. 5.1</w:t>
      </w:r>
    </w:p>
    <w:p>
      <w:r>
        <w:t>L'appelante soutient encore que l'infraction qui lui est reprochée serait insuffisamment circonscrite par la législation cantonale, qui n'en définirait pas les éléments objectifs et subjectifs. On ignorerait, en particulier, si le fait, pour un enfant, de solliciter des bonbons ou de l'argent lors d'une fête traditionnelle ou de vendre des gâteaux pour financer un voyage de classe, tombe ou non sous le coup de l'interdiction. L'appelante, dans ce contexte, cite une norme fribourgeoise réprimant comme suit la mendicité : "La personne qui, par cupidité ou fainéantise, mendie ou envoie mendier des enfants ou des personnes sur lesquels elle a autorité est punie de l'amende" (art. 13 de la loi fribourgeoise d'application du Code pénal du 6 octobre 2006 [LACP ; RS 31.1]). Il s'ensuivrait une discrimination de la norme genevoise appliquée aux seuls membres de la communauté rom.</w:t>
      </w:r>
    </w:p>
    <w:p>
      <w:r>
        <w:t>- 7/9 - P/16001/2012</w:t>
      </w:r>
    </w:p>
    <w:p>
      <w:r>
        <w:rPr>
          <w:b/>
        </w:rPr>
        <w:t>E. 5.2</w:t>
      </w:r>
    </w:p>
    <w:p>
      <w:r>
        <w:t>Le principe nulla poena sine lege, qui revêt le caractère d'un droit constitutionnel applicable aussi en matière de contraventions,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(ATF 112 Ia 107 consid. 3a p. 112 et les références). L'exigence de précision (nulla poena sine lege certa) constitue l'une des facettes du principe de la légalité. Elle impose que le comportement réprimé soit suffisamment circonscrit (cf. ATF 117 Ia 472 consid. 4c p. 489).</w:t>
      </w:r>
    </w:p>
    <w:p>
      <w:r>
        <w:rPr>
          <w:b/>
        </w:rPr>
        <w:t>E. 5.3</w:t>
      </w:r>
    </w:p>
    <w:p>
      <w:r>
        <w:t>Le Tribunal fédéral a jugé que l'art. 11A LPG, en usant des termes de mendier et mendicité, vise sans ambiguïté le fait de solliciter une aide financière pour remédier à une situation de dénuement (arrêt du Tribunal fédéral 6B_31/2012 du 17 août 2012, consid. 5 respectivement 6). Le fait que d'autres législations cantonales, tout en se référant à la même notion de mendicité ("mendie ou envoie mendier"), en soumettent la répression à d'autres conditions ("par cupidité ou fainéantise"), ne change rien à l'interprétation de la règle cantonale genevoise. En l'espèce, l'appelante, qui justifie ses actes par sa grande pauvreté, a quémandé de l'argent aux passants, en leur tendant un gobelet. Son comportement correspond ainsi au sens le plus clair et le plus littéral de la norme. Le grief est donc infondé.</w:t>
      </w:r>
    </w:p>
    <w:p>
      <w:r>
        <w:rPr>
          <w:b/>
        </w:rPr>
        <w:t>E. 6</w:t>
      </w:r>
    </w:p>
    <w:p>
      <w:r>
        <w:t>Mal fondé, l'appel sera rejeté. L'appelante, qui succombe, supportera les frais de la procédure envers l'État (art. 428 CPP et art. 14 al. 1 let. e du Règlement fixant le tarif des frais en matière pénale [RS/GE ; E 4 10.03]). * * * * *</w:t>
      </w:r>
    </w:p>
    <w:p>
      <w:r>
        <w:t>- 8/9 - P/16001/2012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