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AARP/444/2019 vom 13. Dezember 2019</w:t>
      </w:r>
    </w:p>
    <w:p>
      <w:r>
        <w:t>GE Cour de justice, 2019-12-13, FR</w:t>
      </w:r>
    </w:p>
    <w:p>
      <w:r>
        <w:rPr>
          <w:b/>
        </w:rPr>
        <w:t xml:space="preserve">Quelle: </w:t>
      </w:r>
      <w:r>
        <w:t>https://mcp.opencaselaw.ch/entscheid/ge_gerichte_AARP_444_2019</w:t>
      </w:r>
    </w:p>
    <w:p>
      <w:r>
        <w:t>FR: GE_GERICHTE AARP/444/2019 du 13 décembre 2019</w:t>
      </w:r>
    </w:p>
    <w:p>
      <w:r>
        <w:t>IT: GE_GERICHTE AARP/444/2019 del 13 dicembre 2019</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w:t>
      </w:r>
    </w:p>
    <w:p>
      <w:r>
        <w:t>- 33/59 - P/354/2017 rapprochement de divers éléments ou indices. Un ou plusieurs arguments corroboratifs peuvent demeurer fragiles si la solution retenue peut être justifiée de façon soutenable par un ou plusieurs arguments de nature à emporter la conviction (ATF 129 I 8 consid. 2.1 p. 9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(arrêts du Tribunal fédéral 6B_1169/2017 du 15 juin 2018 consid. 1.1 ; 6B_608/2017 du 12 avril 2018 consid. 3.1 et les références).</w:t>
      </w:r>
    </w:p>
    <w:p>
      <w:r>
        <w:rPr>
          <w:b/>
        </w:rPr>
        <w:t>E. 2.2</w:t>
      </w:r>
    </w:p>
    <w:p>
      <w:r>
        <w:t>L'art. 112 CP punit celui qui aura intentionnellement tué une personne avec une absence particulière de scrupules, notamment si son mobile, son but ou sa façon d'agir est particulièrement odieux. L'assassinat (art. 112 CP) se distingue du meurtre ordinaire (art. 111 CP)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142 IV 61 consid. 4.1 p. 65 ; ATF 141 IV 61 consid. 4.1 p. 64).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l'assassin est une personne qui agit de sang-froid, sans scrupules, qui démontre un égoïsme primaire et odieux et qui, dans le but de poursuivre ses propres intérêts, ne tient aucun compte de la vie d'autrui (ATF 141 IV 61 consid. 4.1). Sur le plan subjectif, le dol éventuel est suffisant (ATF 112 IV 65, consid. 3b, arrêt du Tribunal fédéral 6B_215/2012 du 24 octobre 2012, consid. 2.3.1). 2.3.1. Aux termes de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qui ne veut pas le résultat dommageable pour lui-même, envisage le résultat de son acte comme possible et l'accepte au cas où il se produirait (ATF 137 IV 1 consid. 4.2.3 ; 135 IV 152 consid. 2.3.2). Pour déterminer si l'auteur s'est accommodé du résultat au cas où il se produirait, il faut se fonder sur les circonstances extérieures, faute d'aveux. Parmi elles figurent l'importance du risque – connu de l'intéressé – que les éléments constitutifs objectifs de l'infraction se réalisent, la gravité de la violation du devoir de prudence, les</w:t>
      </w:r>
    </w:p>
    <w:p>
      <w:r>
        <w:t>- 34/59 - P/354/2017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6B_454/2016 du 20 avril 2017 consid. 4.1). 2.3.2. Dans le contexte d'un homicide,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Conformément à la jurisprudence, le fait de porter un coup de pied à la tête est susceptible d'entraîner de graves lésions et même la mort de la victime, ce risque étant d'autant plus grand lorsque celle-ci gît au sol sans être en mesure de se défendre (ATF 135 IV 152 consid. 2.3.2.2 ; arrêt du Tribunal fédéral 6B_924/2017 du 14 mars 2018 consid. 1.3.1). Indépendamment du risque de toucher un organe vital, un coup à la tête peut avoir d'autres conséquences, comme celui de causer une hémorragie interne qui peut se révéler fatale. La probabilité de la survenance du résultat, soit la mort de la victime, est dès lors particulièrement élevée, ce dont tout un chacun doit être conscient. Il n'est pas nécessaire qu'il y ait une certitude à ce propos (arrêt du Tribunal fédéral 6B_246/2012 du 10 juillet 2012 consid. 1.3).</w:t>
      </w:r>
    </w:p>
    <w:p>
      <w:r>
        <w:rPr>
          <w:b/>
        </w:rPr>
        <w:t>E. 2.4</w:t>
      </w:r>
    </w:p>
    <w:p>
      <w:r>
        <w:t>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défaut en tout ou en partie (ATF 140 IV 150 consid. 3.4).</w:t>
      </w:r>
    </w:p>
    <w:p>
      <w:r>
        <w:rPr>
          <w:b/>
        </w:rPr>
        <w:t>E. 2.5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w:t>
      </w:r>
    </w:p>
    <w:p>
      <w:r>
        <w:t>- 35/59 - P/354/2017 projet ; il peut y adhérer ultérieurement. Il n'est pas non plus nécessaire que l'acte soit prémédité ; le coauteur peut s'y associer en cours d'exécution. La jurisprudence exige que le coauteur ait une certaine maîtrise des opérations et que son rôle soit plus ou moins indispensable (arrêts du Tribunal fédéral 6B_1015/2017 du 13 mars 2018 consid. 2.1 ; 6B_673/2016 du 29 décembre 2017 consid. 5.1).</w:t>
      </w:r>
    </w:p>
    <w:p>
      <w:r>
        <w:t>2.6.1. En l'espèce, il est établi, et au demeurant non contesté par ce dernier, que A______ a frappé I______ à deux reprises avec une batte de baseball au lieudit des "AB______". L'appelant conteste en revanche avoir touché I______ à la tête, affirmant devant la CPAR que les deux coups de batte ont été portés au même endroit, soit sur le corps de la victime.</w:t>
      </w:r>
    </w:p>
    <w:p>
      <w:r>
        <w:t>Ces allégations ne sont pas crédibles. En effet, V______ a déclaré de manière constante, y compris en audience de confrontation avec les autres prévenus, que A______ avait frappé I______ au niveau du visage, coup après lequel I______ était tombé. Or il n'y a pas de raison de douter des explications fournies par V______ à ce sujet. En effet, ce dernier a été, au cours de la procédure, le premier à reconnaître - parfois même spontanément - de nombreux éléments en lien avec l'agression, comme le fait d'avoir utilisé une batte et un casque en guise d'armes, d'avoir discuté du souhait de se battre au préalable, mais aussi d'avoir participé à plusieurs autres "bagarres" avant les faits, ou avoir commis des vols de vélos, donnant à chaque reprise de nombreux détails, et n'hésitant pas à s'auto-incriminer, ce qu'il n'avait absolument aucune raison de faire si ces éléments n'étaient pas conformes à la vérité. Ses déclarations se sont de manière générale recoupées avec celles de U______, qui s'est également souvenu d'avoir vu quelqu'un donner des coups avec une batte à I______, quand bien même il ne se rappelait pas à quel endroit ils avaient été portés et s'ils avaient fait ou non tomber la victime. Au surplus, les experts psychiatres ont relevé au sujet de V______ une volonté de sa part de s'exprimer franchement, celui- ci décrivant devant eux les faits de la même manière que dans le dossier pénal. Le fait que V______ et U______ aient eu le temps de se mettre d'accord sur une "version des faits" avant d'être arrêtés par la police n'est pas déterminant, dès lors que V______ s'est exprimé presque immédiatement sur la totalité des faits et que U______ a reconnu rapidement que sa première "version" était fausse, pour expliquer ensuite leur déroulement de manière crédible et constante. Par ailleurs, les médecins-légistes ont relevé dans leur constat que I______ n'avait pas subi de blessure au niveau du tronc, des bras ou des épaules, mis à part une dermabrasion sur le bras gauche de 2,4 x 0,1 cm, ce qui implique que I______ a tout au plus été touché une seule fois à ce niveau. Ainsi et quand bien même A______ aurait causé cette dermabrasion avec son premier coup de batte - ce qui n'est au demeurant pas établi - le second n'aura pu être porté qu'à la tête, puisque seules des blessures à ce niveau dans la région du "haut du corps" ont été constatées par les médecins-légistes.</w:t>
      </w:r>
    </w:p>
    <w:p>
      <w:r>
        <w:t>- 36/59 - P/354/2017</w:t>
      </w:r>
    </w:p>
    <w:p>
      <w:r>
        <w:t>Enfin, et au contraire de V______, A______ a varié à de très nombreuses reprises dans ses déclarations, niant tout d'abord avoir été impliqué lors des faits, avant d'admettre dans un second temps y avoir participé, mais prétendre n'avoir donné que des coups de poing aux victimes, sans utiliser aucune arme. Il a par la suite reconnu avoir utilisé une batte de baseball, mais uniquement pour frapper G______, et non I______, avant de finalement admettre avoir frappé ce dernier à deux reprises avec la batte, ne reconnaissant ces éléments qu'après avoir eu connaissance des déclarations des autres prévenus. Il a également commencé par contester son implication dans toute autre bagarre, n'admettant finalement sa participation qu'après avoir été confronté à chacune d'elles par le MP. Le fait que l'appelant explique devant la CPAR qu'il est désormais certain que ses deux coups de batte ont été portés au même endroit, soit au niveau du corps, n'emporte dès lors pas conviction, ce d'autant plus qu'il avait expliqué encore devant l'instance précédente qu'il ne se souvenait plus où le deuxième coup avait été porté, respectivement, qu'il n'avait pas bien vu, mais qu'il avait visé le "haut du corps", reconnaissant que cela pouvait également comprendre la tête.</w:t>
      </w:r>
    </w:p>
    <w:p>
      <w:r>
        <w:t>Les déclarations de D______ ne sont pas plus fiables - et en tout état de cause d'aucun secours - dès lors qu'il a toujours persisté à dire que A______ n'avait pas frappé I______ avec la batte - ce que même le principal intéressé a fini par reconnaître - prétendant qu'il n'avait pas vu cet objet avant que A______ ne frappe G______ à l'arrêt de bus AA______. Au vu de ce qui précède, il existe un faisceau d'indices convergents amenant la CPAR à la conviction, au-delà de tout doute raisonnable, que A______ a donné au moins un coup de batte de baseball à I______ au niveau de la tête. 2.6.2. L'appelant A______ conteste également que le fait de se battre ait expressément été évoqué avant les faits, et que les prévenus se soient munis d'armes dans ce but. La CPAR est cependant convaincue que l'idée de se battre a été évoquée entre les prévenus avant d'arriver aux "AB______" [lieudit]. En effet, tant U______ que V______ ont expliqué de manière constante et crédible qu'une telle discussion avait eu lieu au cours de la soirée, et que tout le monde avait été d'accord avec l'idée de se battre. Or, comme déjà relevé, ils n'avaient aucune raison de s'auto-incriminer en inventant une telle discussion, étant précisé que U______ a reconnu devant les experts-psychiatres avoir parfois utilisé le mensonge "pour se sauver", et non pour péjorer sa situation en procédure. A______ a au demeurant lui-même reconnu à une reprise au cours de la procédure - avant de prétendre le contraire devant le TCR - que le groupe, et en particulier U______, avait parlé du fait d'aller se battre alors qu'ils étaient à la Maison de quartier. Le fait que BA______ ne se soit pas rappelé d'une telle discussion n'est pas déterminant, dès lors que ses souvenirs concernant la soirée sont particulièrement confus, de sorte que sa crédibilité s'en trouve diminuée.</w:t>
      </w:r>
    </w:p>
    <w:p>
      <w:r>
        <w:t>- 37/59 - P/354/2017 Tant U______ que V______ ont affirmé qu'il avait été discuté au cours de la soirée - possiblement en petit comité - de savoir si les armes allaient être utilisées lors de la bagarre, U______ précisant à ce sujet qu'il avait été décidé d'utiliser la batte "si cela tournait mal pour eux". La question de savoir si l'appelant l'avait emmenée aux "AB______" [lieudit] avec l'intention de s'en servir n'est toutefois pas déterminante puisqu'il est dans tous les cas établi qu'il l'a effectivement utilisée pour frapper les deux victimes. 2.6.3. A______, bien qu'atteint d'un trouble de la personnalité et ayant une capacité d'élaboration limitée, ne pouvait ignorer - comme tout un chacun - qu'un coup porté à la tête de I______, de surcroît avec une batte, risquait concrètement de le mettre en danger de mort. Ce danger a par ailleurs été accru par le fait de laisser la victime seule, tard le soir, dans un endroit peu fréquenté, alors que la température était fortement négative, ce qui impliquait qu'elle ne serait pas retrouvée rapidement et tarderait à être prise en charge par les secours. Il sera dès lors retenu que l'appelant avait l'intention de commettre un homicide, à tout le moins par dol éventuel, ayant pleinement accepté le résultat de l'infraction pour le cas où il se produirait. La qualification juridique d'agression ou de lésions corporelles simples est dès lors exclue. En effet, conformément à la jurisprudence, un seul coup porté à la tête de la victime suffit à retenir l'infraction de tentative d'homicide par dol éventuel. Le fait que l'appelant soit resté peu de temps aux "AB______" [lieudit] avant de partir à la poursuite de G______ n'est ainsi pas déterminant puisque les coups portés dans ce court laps de temps sont suffisants pour retenir l'infraction d'homicide. 2.6.4. A______ s'en est pris à la vie de I______, qu'il ne connaissait pas, sans aucun motif puisque ce dernier avait accepté de donner la cigarette demandée par U______. L'évocation d'un prétendu état d'énervement suite à un appel des parents de U______ n'apporte pas non plus le moindre début d'explication aux actes perpétrés. En effet, d'une part, le dernier appel des parents de U______ sur son téléphone a eu lieu à 22h50, soit plus de deux heures avant les faits et d'autre part, ce téléphone - s'il a eu lieu - ne concernait aucunement A______. En s'en prenant ainsi de manière purement gratuite à la vie de I______ dont il n'avait pas eu à souffrir, sans aucun motif si ce n'est celui de se défouler, avec une violence inouïe, A______ a fait preuve du plus grand mépris pour la vie de la victime et d'une absence totale de scrupules, qui justifie de le reconnaître coupable de tentative d'assassinat, le jugement de première instance étant confirmé sur ce point. 2.7.1. D______, conteste avoir donné des coups de pied à la tête de G______, affirmant devant la Cour de céans qu'il n'a donné que des coups dans le ventre de ce dernier, avant de lui-même tomber, et n'avoir plus porté aucun coup à la victime après s'être relevé, écartant même A______ et V______ afin qu'ils arrêtent de frapper la victime.</w:t>
      </w:r>
    </w:p>
    <w:p>
      <w:r>
        <w:t>Ces allégations ne convainquent pas. En effet, D______ a affirmé à de nombreuses reprises, au cours de la procédure, avoir donné des coups de pied de type "penalties"</w:t>
      </w:r>
    </w:p>
    <w:p>
      <w:r>
        <w:t>- 38/59 - P/354/2017 à G______ après s'être relevé de sa propre chute, notamment au niveau de la tête. Entendu en confrontation avec les autres prévenus devant le MP, il a souhaité spontanément compléter et corriger ses précédentes déclarations, expliquant de manière détaillée avoir pourchassé G______, lui avoir donné un coup de pied qui l'avait fait tomber, avoir enchaîné avec des coups de pied dans le ventre qui l'avaient fait lui-même tomber et se déplacer au niveau de la tête de la victime, puis, s'étant relevé, avoir repoussé A______ et donné des coups de pied à la tête de G______. A ce moment, contrairement à ce qui a été plaidé par ses conseils, il ne faisait l'objet d'aucune pression de la part de la police ou du MP et était de plus assisté par son avocat, comme depuis le début de la procédure. Il a confirmé ces déclarations à plusieurs reprises, jusqu'au début de l'audience devant le TCR, avant de prétendre ne pas se souvenir avoir frappé la victime à la tête. Ce revirement dans ses explications, qui plus est juste avant qu'un jugement ne soit rendu par le TCR, est ainsi dénué de toute crédibilité.</w:t>
      </w:r>
    </w:p>
    <w:p>
      <w:r>
        <w:t>Aux aveux du prévenu s'ajoutent les déclarations de A______, qui a expliqué de manière constante, y compris en confrontation avec les autres prévenus, avoir vu D______ frapper G______ à la tête, explications qu'il a maintenues jusque devant la CPAR où il a confusément - et opportunément - exposé qu'il ne l'avait finalement pas vu, mais qu'il le savait et le voyait (sic). A______ n'a certes pas été, comme il l'a déjà été relevé, un modèle de franchise au cours de la procédure. Reste que ses déclarations concordaient parfaitement avec les aveux formulés par D______, avant que ce dernier ne se rétracte. Le fait que le témoin AT______ ait déclaré avoir vu l'un des agresseurs aux pieds de la victime, ne donnant pas de coup, n'est pas déterminant dès lors que ce dernier n'a été témoin des faits que durant quelques secondes, s'étant précipité dans sa chambre pour appeler les secours. Le témoin AU______ a d'ailleurs confirmé avoir vu les trois agresseurs frapper la victime. Finalement, si V______ a effectivement déclaré ne pas avoir vu D______ donner des coups de pied à G______, cela ne signifie pas encore que ces coups n'aient pas été donnés, V______ ayant pu être concentré sur les propres coups qu'il lui portait.</w:t>
      </w:r>
    </w:p>
    <w:p>
      <w:r>
        <w:t>Enfin, il est établi que D______ a, quelques heures seulement après les faits, envoyé une photographie de sa chaussure maculée de taches rouges dont il a admis au cours de la procédure qu'il "savait et voyait" que c'était du sang, ce qui a d'ailleurs été confirmé par A______, qui a précisé que l'appelant l'avait envoyée "pour montrer qu'il y avait du sang dessus", et par U______ qui a déclaré qu'il avait envoyé une photographie de sa chaussure "en sang". La soudaine amnésie de D______ devant la CPAR, au sujet de ces taches, et de l'envoi de la photographie sur le groupe AG______ [messagerie en ligne] des "AH______" semble ainsi être de circonstance. Le fait qu'aucune trace de sang n'ait été décelée lors de l'analyse de ses chaussures n'est pas déterminant dès lors qu'il a lui-même reconnu qu'il savait qu'il s'agissait de sang. Il convient au surplus de relever que la police n'a pas pu perquisitionner son domicile, et que c'est sa mère qui a amené ses chaussures près de six mois après les faits, dont une paire n'a par ailleurs pas fait l'objet de prélèvement. Enfin, et quand</w:t>
      </w:r>
    </w:p>
    <w:p>
      <w:r>
        <w:t>- 39/59 - P/354/2017 bien même il ne s'agirait, comme l'a plaidé le conseil de l'appelant, que de giclures de sang dues au coups portés par ses comparses, cela ne signifierait pas encore que D______ n'ait porté aucun coup à la tête de la victime. D______ a au surplus expliqué devant le MP avoir envoyé cette photographie pour dire qu'il avait "déconné", soit qu'il avait des regrets, ce qui est peu crédible. En effet, quelques heures à peine après les faits, l'appelant a envoyé une affiche pour une soirée en boîte de nuit à ses comparses en demandant qui était "chaud ce soir", pour leur faire ensuite parvenir la photographie de sa chaussure, puis de relancer la discussion quelques jours plus tard, sur l'idée d'un projet de voyage, ce qui démontre à l'évidence que ce dernier n'était pas spécialement préoccupé par le sort des deux victimes. Au vu de ce qui précède, il existe un faisceau d'indices convergents amenant la CPAR à la certitude que D______ a donné des coups de pied à G______ au niveau de la tête.</w:t>
      </w:r>
    </w:p>
    <w:p>
      <w:r>
        <w:t>2.7.2. Par surabondance, il sera retenu que D______ a agi en tant que coauteur des coups portés par A______ et V______ à G______. En effet, et comme déjà mentionné, le fait de se battre avait été évoqué par le groupe avant qu'il ne se déplace aux "AB______"[lieudit]. Au surplus, il est invraisemblable que D______ n'ait pris conscience que A______ transportait une batte de baseball qu'au moment où ce dernier a frappé G______. En effet, cette batte était présente depuis le début de la soirée et A______ avait frappé I______ avec aux "AB______". U______ et V______ l'ont vue au cours de la soirée et même les témoins AV______, AW______ et AX______ ont eu le temps de l'apercevoir alors qu'ils roulaient pourtant en voiture. Il est par ailleurs bien peu crédible que A______ ait pu cacher une batte de 80 centimètres de long dans sa veste à tout le moins lors de ses déplacements à pied, comme il l'a prétendu, ce d'autant plus qu'il affectionnait l'idée de montrer des armes à ses amis, comme en témoigne sa récente condamnation pour infraction à la LArm. Le fait que W______ et BA______ aient prétendu n'avoir pas vu la batte n'est pas pertinent, dès lors que le premier est impliqué dans les faits et avait toutes les raisons de mentir à ce propos - comme il l'a fait à plusieurs reprises au cours de la procédure -, et que le second n'a que de très vagues souvenirs de la soirée en question.</w:t>
      </w:r>
    </w:p>
    <w:p>
      <w:r>
        <w:t>Après être tombé et s'être relevé, après avoir vu l'appelant A______ et V______ porter des coups à la victime à l'aide d'une batte et d'un casque, D______ a à son tour porté des coups de pied à la tête de la victime, écartant ses deux comparses non pas pour protéger G______, mais pour pouvoir à son tour lui porter des coups, ne se désolidarisant à aucun moment du groupe. D______ a ainsi intentionnellement collaboré avec A______ et V______, frappant la victime d'une commune entreprise, s'associant aux coups portés par ses comparses et souhaitant le résultat final, se rendant ainsi coauteur de l'ensemble des coups portés.</w:t>
      </w:r>
    </w:p>
    <w:p>
      <w:r>
        <w:t>- 40/59 - P/354/2017 2.7.3. S'agissant de l'intention, tout comme pour l'appelant A______, il sera retenu que D______ avait la volonté de commettre un homicide, à tout le moins par dol éventuel, ayant pleinement accepté ce résultat pour le cas où il se produirait, étant rappelé qu'un seul coup de pied donné à la tête suffit pour qualifier les faits d'homicide. 2.7.4. En ce qui concerne le mobile de l'infraction et l'absence particulière de scrupules, le développement établi pour A______ peut être repris mutatis mutandis. D______ sera dès lors reconnu coupable de tentative d'assassinat sur la personne de G______, le jugement de première instance étant confirmé sur ce point.</w:t>
      </w:r>
    </w:p>
    <w:p>
      <w:r>
        <w:rPr>
          <w:b/>
        </w:rPr>
        <w:t>E. 3</w:t>
      </w:r>
    </w:p>
    <w:p>
      <w:r>
        <w:t>3.1.1. Le juge atténue la peine en application de l'art. 19 al. 2 CP si, au moment d'agir, l'auteur ne possédait que partiellement la faculté d'apprécier le caractère illicite de son acte ou de se déterminer d'après cette appréciation. 3.1.2. A l'instar des autres moyens de preuve, le juge apprécie librement la force probante de l'expertise. Cette liberté trouve sa limite dans l'interdiction de l'arbitraire. Si le juge n'est, en principe, pas lié par les conclusions de l'expert, il ne peut s'en écarter que lorsque des circonstances ou des indices importants et bien établis en ébranlent sérieusement la crédibilité ; il est alors tenu de motiver sa décision de ne pas suivre le rapport d'expertise (ATF 133 II 384 consid. 4.2.3 ; ATF 129 I 49 consid. 4). Le tribunal est libre d'apprécier l'article 19 CP même si cela contredit l'avis de l'expert, ou de ne pas appliquer cette disposition, alors que l'expert la considère comme indiquée (ATF 102 IV 225, consid. 7b). En effet, l'existence d'un rapport d'expertise concluant à l'irresponsabilité du prévenu ne dispense pas le juge de confronter entre elles les preuves recueillies à ce sujet, notamment les témoignages, d'autant plus si elles semblent en contradiction avec l'expertise (M. DUPUIS / L. MOREILLON / C. PIGUET / S. BERGER/ M. MAZOU / V. RODIGARI [éds], Code pénal - Petit commentaire, Bâle 2017, n. 16 ad art. 20). Le juge n'est ainsi pas lié par l'expertise psychiatrique, dans la mesure où la tâche du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l'art. 19 CP est une question de droit qui ne peut être tranchée que par le juge (ATF 107 IV 3 consid. 1a ; 102 IV 225 consid. 7b). 3.1.3. La jurisprudence a déterminé qu'une concentration d'alcool de 2 à 3 ‰ entraînait une présomption de diminution de responsabilité, alors qu'une concentration inférieure à 2 ‰ induisait la présomption qu'une diminution de responsabilité n'entrait pas en ligne de compte. Il ne s'agit là toutefois que de présomptions qui peuvent être renversées dans un cas donné en raison d'indices contraires (ATF 122 IV 49 consid. 1b).</w:t>
      </w:r>
    </w:p>
    <w:p>
      <w:r>
        <w:t>- 41/59 - P/354/2017 3.1.4. Aux termes de l'article 19 al. 4 CP, si l'auteur pouvait éviter l'irresponsabilité ou la responsabilité restreinte et prévoir l'acte commis en cet état, les al. 1 à 3 ne sont pas applicables. La réalisation de l'actio libera in causa implique nécessairement deux fautes distinctes, qui consistent, d'une part, à se mettre en état de grave altération ou de trouble de la conscience et, d'autre part, à se mettre dans un tel état afin de perpétrer une infraction. Conformément à la jurisprudence du Tribunal fédéral et à la doctrine, ces fautes ne doivent pas nécessairement être réalisées intentionnellement. En ce sens, on distingue l'actio libera in causa intentionnelle de celle par négligence. La première est réalisée lorsque l'auteur se met intentionnellement dans un état de grave altération ou de trouble de la conscience, en voulant l'infraction (dol direct), ou en envisageant et acceptant ce risque (dol éventuel). La seconde est réalisée lorsque l'auteur se met intentionnellement ou par négligence dans un état de grave altération ou de trouble de la conscience sans intention délictueuse, mais en pouvant et devant se rendre compte ou tenir compte du fait qu'en diminuant ses facultés, il s'exposait au danger de commettre une infraction (négligence) (ATF 117 IV 292 consid. 2 ; arrêt du Tribunal fédéral 6B_146/2016 du 22 août 2016, consid. 3.1). Du point de vue de l'actio libera in causa, la responsabilité n'existe que si l'auteur, au moment où il avait pleine conscience de ses actes, pouvait prévoir qu'il allait commettre une infraction déterminée. En effet, la seule possibilité de commettre une infraction indéterminée ne suffit pas. Il n'est cependant pas nécessaire que l'auteur puisse prévoir le déroulement ultérieur des événements dans tous ses détails, seules les caractéristiques essentielles de l'infraction devant être prévisibles, faute de quoi, on ne pourrait pas lui imputer le devoir de s'y préparer (ATF 120 IV 169, consid. 2).</w:t>
      </w:r>
    </w:p>
    <w:p>
      <w:r>
        <w:t>3.2.1. En l'espèce, il ressort de l'expertise psychiatrique que l'appelant A______ souffrait, au moment des faits, d'un trouble mixte de la personnalité altérant légèrement sa faculté à se déterminer d'après l'appréciation du caractère illicite d'un acte, ce qui avait pour conséquence que sa responsabilité était faiblement restreinte de ce seul fait.</w:t>
      </w:r>
    </w:p>
    <w:p>
      <w:r>
        <w:t>Il ressort de l'expertise, et de l'audition des experts par le MP, que le degré d'alcoolisation de l'appelant au moment des faits ne peut être déterminé que sur la base de ses propres dires. Si un état d'alcoolisation significatif au moment des faits devait être retenu, sa responsabilité devrait être considérée - cumulée avec son trouble de la personnalité - comme moyennement restreinte. Dans le cas contraire, seul son trouble de la personnalité diminuerait faiblement sa responsabilité.</w:t>
      </w:r>
    </w:p>
    <w:p>
      <w:r>
        <w:t>Le fait que les experts aient conclu à une responsabilité moyennement restreinte devant le TCR (faisant ainsi le choix de l'hypothèse d'une alcoolisation significative), n'est pas pertinent, dès lors qu'ils ont, jusqu'à cette audience, y compris dans le rapport d'expertise, indiqué qu'il n'était pas possible de déterminer quel était le degré</w:t>
      </w:r>
    </w:p>
    <w:p>
      <w:r>
        <w:t>- 42/59 - P/354/2017 d'alcoolisation de A______, présentant précisément deux hypothèses à ce sujet. Cette question relève ainsi d'une appréciation des faits, qui revient à la CPAR. L'ensemble des prévenus a de manière concordante indiqué avoir consommé entre deux et trois bouteilles d'alcool fort le soir du 6 janvier 2017, soit environ une demi- bouteille par personne, ce qui pourrait laisser penser que le degré d'alcoolisation de l'appelant était significatif au moment des faits, ce d'autant plus qu'une quantité au- delà de deux à trois verres serait suffisante - selon les experts - pour retenir une telle hypothèse, du fait du trouble de la personnalité de l'appelant.</w:t>
      </w:r>
    </w:p>
    <w:p>
      <w:r>
        <w:t>Reste que plusieurs éléments fondent de sérieux doutes quant à la prétendue forte alcoolisation du prévenu au moment des faits. En effet, il est établi que A______ était suffisamment lucide pour donner deux coups avec une batte de baseball à I______, puis courir après G______ sur une distance non négligeable - et le rattraper -, le frapper à coups de batte puis s'enfuir en entendant les sirènes de police. Il a ensuite été capable de trottiner jusqu'à l'école AN______, d'y retrouver ses comparses, d'appeler à plusieurs reprises U______, et de se débarrasser de la batte de baseball - voire du casque selon les déclarations de V______-, réactions qui démontrent qu'il n'était à l'évidence pas massivement sous l'emprise de l'alcool. Il convient enfin de rappeler que A______ a encore été suffisamment lucide et maître de lui-même pour poser des questions à la police sur les raisons de son contrôle alors qu'il s'était fait interpeller avec V______, discutant naturellement et de manière tout à fait cohérente de leur intervention avec les gendarmes, qui malgré leur expérience en la matière, n'ont pas remarqué de signe d'ébriété chez l'appelant. A cela s'ajoute encore le fait que lors de l'agression au [bâtiment] BFX______, l'appelant A______ ne semble pas particulièrement souffrir d'une intoxication significative à l'alcool sur les images issues de la vidéosurveillance, ce dernier ayant des gestes précis et assurés, alors qu'il avait pourtant bu - selon ses propres déclarations - la même quantité d'alcool fort qu'en marge des faits [dans le quartier] de T______.</w:t>
      </w:r>
    </w:p>
    <w:p>
      <w:r>
        <w:t>Par ailleurs, quand bien même l'appelant A______ aurait effectivement bu une demi- bouteille d'alcool fort au cours de la soirée, cette consommation s'est faite sur plusieurs heures, et après qu'il ait pris un repas du soir. Il a de plus arrêté de boire au moins 45 minutes avant de se rendre aux "AB______" [lieudit] , soit vers 00h30, alors qu'il était allé voir son cousin [dans le quartier de] BB______, de sorte que l'effet de l'alcool a pu s'être amoindri, voire s'être dissipé au moment des faits. Il existe ainsi un faisceau d'indices convergents amenant la CPAR à la conviction, au-delà de tout doute raisonnable, que A______ ne présentait pas un degré d'alcoolisation significatif au moment des faits qui impliquerait une diminution supplémentaire de sa responsabilité. Il convient à ce stade de préciser que cette conclusion est conforme à l'expertise, qui n'a donc pas à être relativisée, puisque l'une des deux hypothèses présentées est effectivement retenue.</w:t>
      </w:r>
    </w:p>
    <w:p>
      <w:r>
        <w:t>- 43/59 - P/354/2017 3.2.2. En tout état de cause, une éventuelle diminution supplémentaire de responsabilité due à l'alcool devrait être écartée sur la base de l'art. 19 al. 4 CP (actio libera in causa). En effet, il est établi que le prévenu a participé à de nombreuses "bagarres" avant les faits de T______, soit pas moins de quatre au mois de décembre 2016 (AL______ [lieu à Genève], le bar AM______, le [bâtiment] X______ et à Nouvel An), soit en fin de compte quasiment chaque week-end, bagarres initiées de manière similaire à celle [dans le quartier] de T______, toujours de manière totalement gratuite, alors que l'appelant et ses comparses étaient sous l'influence des mêmes quantités d'alcool. Ainsi, quand bien même l'appelant se serait trouvé dans un état d'alcoolisation significative, il doit être retenu que ce dernier s'est mis dans cette situation, à tout le moins par négligence, alors qu'il pouvait, et même devait se rendre compte qu'il s'exposait au danger de commettre à nouveau des infractions du type de celles déjà commises précédemment. En effet, en ayant, avec son groupe d'amis, frappé à quatre reprises des inconnus lors de leurs sorties - dont deux fois dans les deux semaines précédant les faits [dans le quartier] de T______ -, l'appelant ne pouvait ignorer, bien qu'ayant une capacité d'élaboration limitée - qu'il y avait de très grands risques qu'il commette des nouveaux actes de ce genre, en consommant les mêmes quantités d'alcool et en sortant avec le même groupe d'amis. Ce risque était d'ailleurs connu par ces derniers, AJ______ ayant expliqué que les "AH______" voulaient souvent se battre après avoir bu. Les experts ont par ailleurs retenu que A______ était persuadé que sa participation aux faits était uniquement due au phénomène de groupe et à l'alcool, ce qui démontre qu'il était capable de mettre en relation sa consommation de l'alcool avec les violences commises. Ainsi, seule une responsabilité faiblement restreinte sera retenue du fait de son trouble de la personnalité.</w:t>
      </w:r>
    </w:p>
    <w:p>
      <w:r>
        <w:t>3.3.1. L'expertise psychiatrique de D______ n'a pas révélé de trouble particulier. Les experts ont retenu que si l'intoxication éthylique était avérée, elle restreindrait légèrement sa responsabilité, précisant qu'il n'était toutefois pas possible d'affirmer que le seuil de 2 ‰ fixé par la jurisprudence aurait été atteint.</w:t>
      </w:r>
    </w:p>
    <w:p>
      <w:r>
        <w:t>Cette alcoolémie n'a pas été mesurée au moment des faits. Selon les déclarations de l'appelant et celles des autres prévenus, il aurait consommé environ une demi- bouteille d'alcool fort le soir du 6 janvier. Ce nonobstant, la CPAR retient que ce dernier a été capable de courir après G______ sur une distance non négligeable, de le rattraper et de lui donner des coups de pieds, a été assez lucide pour s'enfuir avec ses comparses après avoir entendu les sirènes de police et trottiner jusqu'à l'école AN______ pour y retrouver U______ et W______. Ces réactions démontrent qu'il n'était à l'évidence pas massivement alcoolisé. Comme pour A______, s'ajoute encore le fait que lors de l'agression au [bâtiment] X______, l'appelant, ne paraissait pas être sous l'emprise d'une forte dose d'alcool, étant maître de ses mouvements, alors qu'il avait pourtant bu la même quantité que lors des faits [dans le quartier] de</w:t>
      </w:r>
    </w:p>
    <w:p>
      <w:r>
        <w:t>- 44/59 - P/354/2017 T______ (cf. images de vidéosurveillance). A nouveau, quand bien même D______ aurait effectivement bu une demi-bouteille d'alcool fort au cours de la soirée, cette consommation s'est faite sur plusieurs heures, et après qu'il ait mangé, de sorte que l'effet de l'alcool a pu s'être amoindri, voire s'être dissipé au moment des faits.</w:t>
      </w:r>
    </w:p>
    <w:p>
      <w:r>
        <w:t>Au vu de ces nombreux indices convergents, la CPAR a acquis la conviction, au-delà de tout doute raisonnable, que D______ ne présentait pas un degré d'alcoolisation supérieur à 2 ‰ au moment des faits, sa responsabilité devant dès lors être considérée comme pleine et entière. 3.3.2. En tout état de cause, et tout comme pour A______, une éventuelle restriction de responsabilité de D______ due à l'alcool devrait être écartée sur la base de l'art. 19 al. 4 CP (actio libera in causa). En effet, il est établi que l'appelant a participé au moins trois "bagarres" avant les faits [dans le quartier] de T______, soit celles du bar AM______ le 10 décembre 2016, du [bâtiment] X______ le 28 décembre suivant et du Nouvel An dans la nuit du 31 décembre au 1er janvier 2017, alors qu'il avait bu approximativement les mêmes quantités d'alcool. Ainsi, quand bien même son taux d'alcoolémie aurait atteint 2 ‰ le soir des faits, il devrait être retenu que ce dernier s'est mis dans cette situation - à tout le moins par négligence -, alors qu'il pouvait, et devait se rendre compte qu'il s'exposait au danger de commettre à nouveau des infractions du même type que celles commises précédemment. En effet, en ayant, avec son groupe d'amis, frappé à trois reprises des inconnus lors de leurs sorties au mois de décembre 2016, soit quelques jours avant T______ [quartier], l'appelant ne pouvait ignorer qu'il risquait de commettre des nouveaux actes de ce genre, en consommant les mêmes quantités d'alcool et en sortant avec le même groupe d'amis que précédemment.</w:t>
      </w:r>
    </w:p>
    <w:p>
      <w:r>
        <w:t>4.1.1. L'infraction à l'art. 112 CP est passible d'une peine privative de liberté de dix ans au moins.</w:t>
      </w:r>
    </w:p>
    <w:p>
      <w:r>
        <w:t>Les l'infractions d'agression (134 CP) et de vol (art. 139 al. 1 CP) le sont d'une peine privative de liberté de cinq ans au plus ou d'une peine pécuniaire. 4.1.2. Le nouveau droit des sanctions n'étant pas plus favorable aux prévenus, il n'en sera pas fait application (art. 2 al. 2 CP). 4.1.3.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- 45/59 - P/354/2017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4.1.4.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(arrêt du Tribunal fédéral 6B_215/2012 du 24 octobre 2012 consid. 3.5.3 et les références citées). 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4.1.5.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w:t>
      </w:r>
    </w:p>
    <w:p>
      <w:r>
        <w:t>- 46/59 - P/354/2017</w:t>
      </w:r>
    </w:p>
    <w:p>
      <w:r>
        <w:t>4.1.6. L'atténuation de la peine prévue par l'art. 22 CP au titre de tentative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En d'autres termes, la réduction devra être d'autant plus faible que le résultat était proche et ses conséquences graves (ATF 127 IV 101, consid. 2.b).</w:t>
      </w:r>
    </w:p>
    <w:p>
      <w:r>
        <w:t>4.1.7. Le juge attenue la peine si l'auteur a manifesté par des actes un repentir sincère, notamment s'il a réparé le dommage autant qu'on pouvait l'attendre de lui (art. 48 lit. d CP). Le repentir sincère n'est réalisé que si l'auteur a adopté un comportement particulier, désintéressé et méritoire. L'auteur doit avoir agi de son propre mouvement (ATF 107 IV 98 consid. 1 p. 99 et les références citées ; arrêt du Tribunal fédéral 6B_890/2015 du 16 décembre 2015 consid. 2.4.2).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 116 IV 288 consid. 2a).</w:t>
      </w:r>
    </w:p>
    <w:p>
      <w:r>
        <w:t>4.1.8.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6B_352/2018 du 27 juillet 2018 consid. 5.1). 4.2.1. En l'espèce, la faute commise par les deux appelants est extrêmement lourde. Ils s'en sont pris à l'intégrité physique (au [bâtiment] X______ et à la vie [dans le quartier de] T______) de plusieurs personnes de manière totalement gratuite, détruisant la vie des deux victimes les plus lourdement touchées, ainsi que leur famille. Non contents de s'en être pris physiquement à plusieurs personnes au [bâtiment] X_____, ils ont réitéré leurs actes moins de dix jours plus tard en s'attaquant en groupe à ces deux personnes, [dans le quartier de] T______, étant armés et faisant preuve d'une violence extrême. A chaque reprise, seule l'intervention de la police a mis un terme à leurs agissements. Après les faits [dans le quartier] de T______, les appelants ont fait preuve d'un cynisme effrayant, échangeant des messages au ton léger dans leur groupe AG______ [messagerie en ligne], discutant quelques heures à peine après les faits de se rendre à une soirée au AQ______ [discothèque], de l'opportunité d'aller manger un kebab ou de leurs futures vacances.</w:t>
      </w:r>
    </w:p>
    <w:p>
      <w:r>
        <w:t>- 47/59 - P/354/2017 Les actes des appelants ont eu des conséquences importantes pour K______ et L______, qui ont été blessés, et dramatiques pour I______ et G______ qui présentent des séquelles majeures et irréversibles, étant aujourd'hui lourdement handicapés. S'agissant des faits [dans le quartier de] T______, seule l'arrivée de la police et les soins prodigués par les secours ont permis de sauver la vie des victimes, qui ont été laissées pour mortes. Au vu de la proximité du résultat de l'infraction, c'est à juste titre que le TCR a retenu qu'il convenait de ne faire usage que dans une très infime mesure de la possibilité d'atténuation de la peine en vertu de l'art. 22 CP. Il ressort par ailleurs du jugement entrepris que le jeune âge des appelants a été très largement - et suffisamment - pris en compte dans le cadre de la fixation de la peine. 4.2.2. S'agissant plus particulièrement de A______, tant AK______, AJ______ que V______ l'ont décrit comme étant imposant et ayant une forte personnalité, U______ précisant au surplus qu'il prenait les décisions dans le groupe. Ainsi, si A______ ne peut être considéré comme le leader des "AH______", il est néanmoins établi que ce dernier avait un certain ascendant sur les autres membres, ascendant qu'il n'a cependant pas jugé bon d'utiliser pour calmer les ardeurs criminelles du groupe. Après s'en être pris à l'intégrité physique et à la vie de nombreuses personnes, il a poursuivi sur la voie de la délinquance, dérobant plusieurs vélos dans le but de financer un voyage avec ses amis. Sa collaboration a été très mauvaise, ce dernier niant tout acte de violence et ne reconnaissant que les éléments auxquels il était confronté par la police ou le MP. S'il a de manière générale expliqué ne pas se souvenir à quel niveau du corps il avait porté le deuxième coup de batte à I______, il a cependant affirmé de manière contradictoire - et opportune - devant la Cour de céans qu'il avait touché ce dernier deux fois au même endroit, soit au niveau du corps. Sa prise de conscience semble ainsi très limitée, et n'en est au mieux qu'à ses débuts. Sa situation personnelle était bonne au moment des faits, et n'explique en rien les actes commis. Au vu de ce qui précède, il se justifie de prononcer une peine privative de liberté pour l'ensemble des infractions qui lui sont reprochées, celles-ci entrant en concours. Dans le cadre de la fixation de la peine, il sera tenu compte dans une large mesure, comme déjà dit, de son jeune âge mais aussi d'une légère diminution de sa responsabilité due à son trouble de la personnalité, ainsi que dans une très faible mesure d'une atténuation de la peine en vertu de l'art. 22 CP. Dans la mesure où les deux infractions de tentative d'assassinat sont les plus graves, la CPAR retiendra, tenant compte de tous ces paramètres, qu'une peine privative de liberté globale de 14 ans est appropriée et sanctionne adéquatement l'appelant pour ces infractions. Elle sera étendue à 14 ans et neuf mois, compte tenu de l'agression au [bâtiment] X_____ puis à 15 ans pour les vols de vélos.</w:t>
      </w:r>
    </w:p>
    <w:p>
      <w:r>
        <w:t>- 48/59 - P/354/2017 La détention avant jugement sera déduite de la peine (art. 51 CP), de même que le quart de 358 jours de mesures de substitution, cette proportion n'étant pas contestée en appel. La CPAR considère dès lors que la peine fixée par le TCR est adéquate au regard des critères de l'art. 47 CP. Le jugement entrepris sera ainsi confirmé et l'appel de A______ intégralement rejeté. 4.2.3. La collaboration de D______ a été mauvaise en début de procédure, mais s'est en partie améliorée par la suite, l'appelant reconnaissant finalement spontanément devant le MP avoir donné des coups de pieds dans la tête de G______. Cette collaboration a toutefois tourné court devant le TCR, ou il est revenu sur ses précédant aveux, pour se détériorer encore davantage devant la Cour de céans, où l'appelant a prétendu ne même plus se souvenir avoir envoyé une photographie de ses chaussures sur AG______ [messagerie en ligne] après les faits. Le début de prise de conscience qui avait été retenu par le TCR semble donc depuis s'être amoindri. Sa situation personnelle n'était pas mauvaise au moment des faits, et n'explique en rien les actes commis. Il se justifie de prononcer une peine privative de liberté pour l'ensemble des infractions retenues, qui entrent en concours. Dans le cadre de la fixation de la peine, il sera tenu compte dans une large mesure de son jeune âge et dans une très faible mesure d'une atténuation de la peine en vertu de l'art. 22 CP. Le repentir sincère ne sera pas retenu. En effet, le fait que l'appelant, bien que très croyant, ait prié pour une guérison des victimes et pour leur famille n'entre pas dans le cadre de l'art. 48 lit. d CP. La prière ne saurait en effet être considérée comme un comportement particulier, désintéressé et méritoire qui permettrait d'entraîner une atténuation de la peine. Dans la mesure où l'infraction de tentative d'assassinat est la plus grave, la CPAR retiendra qu'une peine privative de liberté de 10 ans et six mois est appropriée. Cette peine sera étendue à 12 ans compte tenu des deux infractions d'agression qui entrent en concours. La détention avant jugement sera déduite de la peine (art. 51 CP), de même que le quart de 230 jours de mesures de substitution étant relevé que ce taux de conversion, retenu par le TCR, n'est pas critiquable. En effet, D______ et A______ ont été soumis à des mesures identiques lors de leur libération, ce qui justifie de retenir le même taux de conversion pour l'un comme pour l'autre. Le fait que A______ ait obtenu la permission de sortir du territoire à quelques reprises n'est pas suffisant pour fonder une prise en compte différente desdites mesures de substitution. La CPAR considère dès lors que la peine privative de liberté de 12 ans fixée par le TCR est adéquate au regard des critères l'art. 47 CP. Cette peine a par ailleurs correctement été individualisée par rapport à celle de A______ puisque ce dernier a été mis au bénéfice d'une responsabilité restreinte - ce qui n'est pas le cas de</w:t>
      </w:r>
    </w:p>
    <w:p>
      <w:r>
        <w:t>- 49/59 - P/354/2017 D______ -, sans laquelle sa peine aurait été plus élevé que les 15 ans retenus. Le jugement entrepris sera ainsi confirmé, l'appel de D______ étant intégralement rejeté.</w:t>
      </w:r>
    </w:p>
    <w:p>
      <w:r>
        <w:rPr>
          <w:b/>
        </w:rPr>
        <w:t>E. 5</w:t>
      </w:r>
    </w:p>
    <w:p>
      <w:r>
        <w:t>Les appelants ne contestent à juste titre pas, en appel, les mesures thérapeutiques ordonnées au sens de l'art. 63 CP.</w:t>
      </w:r>
    </w:p>
    <w:p>
      <w:r>
        <w:rPr>
          <w:b/>
        </w:rPr>
        <w:t>E. 6</w:t>
      </w:r>
    </w:p>
    <w:p>
      <w:r>
        <w:t>6.1.1. 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6.1.2.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 du Tribunal fédéral 6B_1329/2018 du 14 février 2019 consid. 2.2). Alors même que l'art. 66a al. 2 CP est formulé comme une norme potestative ("Kannvorschrift"), le juge doit renoncer à l'expulsion lorsque les conditions de cette disposition sont réunies, conformément au principe de proportionnalité (arrêt du Tribunal fédéral 6B_724/2018 du 30 octobre 2018 consid. 2.3.1). La loi ne définit pas ce qu'il faut entendre par une "situation personnelle grave"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OASA et de la jurisprudence y relative, dans le cadre de l'application de l'art. 66a al. 2 CP.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l'art. 13</w:t>
      </w:r>
    </w:p>
    <w:p>
      <w:r>
        <w:t>- 50/59 - P/354/2017 Cst. et par le droit international, en particulier l'art. 8 CEDH (arrêt du Tribunal fédéral 6B_1329/2018 du 14 février 2019 consid. 2.3.1). 6.1.3. Pour pouvoir invoquer l'art. 8 CEDH, non seulement l'étranger doit pouvoir justifier d'une relation étroite et effective avec une personne de sa famille.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 (ATF 135 I 143 consid. 1.3.2 p. 146).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partie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rPr>
          <w:b/>
        </w:rPr>
        <w:t>E. 6.2</w:t>
      </w:r>
    </w:p>
    <w:p>
      <w:r>
        <w:t>En l'espèce, D______ a commis plusieurs infractions, qui entraînent l'expulsion obligatoire au sens de l'art. 66a al. 1 let. a et b CP, soit notamment deux agressions (I______ et [au bâtiment] X_____) et une tentative d'assassinat (G______), infractions d'une extrême gravité. La durée de vie de l'appelant en Suisse n'est pas négligeable, ce dernier étant arrivé en 2007, alors qu'il était encore mineur. Reste qu'il n'a obtenu un permis B qu'en 2016, soit quelques mois avant les faits, de sorte que son séjour légal en Suisse n'a finalement été que de courte durée. A cela s'ajoute le fait qu'il est aujourd'hui majeur, n'est pas marié et n'a pas d'enfant. Sa mère et sa sœur se trouvent certes en Suisse, mais n'entrent pas dans la définition de la famille nucléaire au sens de la jurisprudence. Ses principales relations sont celles qu'il a nouées avec l'église qu'il fréquente, soit la communauté brésilienne, de même qu'avec sa copine également d'origine brésilienne. Il ne semble pas avoir particulièrement d'attache avec Genève, hormis le fait d'être membre d'un club de football, sport qu'il ne pratique plus suite à une blessure. D______ n'a à ce jour terminé aucune formation, est seulement dans l'attente de pouvoir en commencer une en détention, et n'a eu qu'une brève expérience professionnelle en tant que stagiaire dans une entreprise de déménagement, dans le cadre des mesures de substitution. Ses chances de réinsertion - voire d'insertion - professionnelle ne semblent dès lors pas si péjorées dans son pays d'origine, ce</w:t>
      </w:r>
    </w:p>
    <w:p>
      <w:r>
        <w:t>- 51/59 - P/354/2017 d'autant plus que la formation qu'il souhaite entamer dans le secteur de la boulangerie, s'il la mène à son terme, lui permettrait également de trouver du travail au Brésil. L'appelant parle par ailleurs suffisamment bien le portugais pour s'entretenir avec sa mère - dont il indique lui-même qu'elle parle mal le français - ainsi que pour comprendre les gens de sa communauté religieuse qui lui rendent visite en prison. Il est par ailleurs établi qu'il a gardé des liens, même ténus, avec son pays d'origine, dans lequel il est retourné depuis son arrivée en Suisse, et dans lequel vivent encore sa grand-mère et son père, bien qu'il n'ait que peu de contacts avec ce dernier. Au vu de ce qui précède, force est de constater que son expulsion ne le placerait pas dans une situation personnelle particulièrement grave au sens de la jurisprudence. En tout état de cause, il a été condamné à 12 ans de peine privative de liberté pour des infractions particulièrement graves, de sorte que son intérêt à rester en Suisse ne prime pas l'intérêt public à l'expulser. Le fait que les victimes aient moins de chances d'être indemnisées en cas d'expulsion n'est, à lui seul, pas suffisant pour retenir le contraire. Enfin, la mesure d'expulsion n'a été ordonnée que pour cinq ans, soit le minimum prévu par la loi. Ainsi, l'expulsion prononcée par le TCR doit être confirmée, et l'appel de D______ rejeté sur ce point également.</w:t>
      </w:r>
    </w:p>
    <w:p>
      <w:r>
        <w:rPr>
          <w:b/>
        </w:rPr>
        <w:t>E. 7</w:t>
      </w:r>
    </w:p>
    <w:p>
      <w:r>
        <w:t>Les suretés versées seront maintenues jusqu'à ce que les appelants débutent l'exécution anticipée de la peine de privation de liberté prononcée.</w:t>
      </w:r>
    </w:p>
    <w:p>
      <w:r>
        <w:rPr>
          <w:b/>
        </w:rPr>
        <w:t>E. 8</w:t>
      </w:r>
    </w:p>
    <w:p>
      <w:r>
        <w:t>Les appelants, qui succombent, supporteront chacun pour moitié les frais de la procédure d'appel, comprenant un émolument de CHF 10'000.- (art. 428 CPP et 14 al. 1 let. e du règlement fixant le tarif des frais en matière pénale du 22 décembre 2010 [RTFMP - E 4 10.03]).</w:t>
      </w:r>
    </w:p>
    <w:p>
      <w:r>
        <w:rPr>
          <w:b/>
        </w:rPr>
        <w:t>E. 9</w:t>
      </w:r>
    </w:p>
    <w:p>
      <w:r>
        <w:t>9.1.1.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débours de l'étude inclus, de CHF 110.- pour les avocat-stagiaires (let. a) ; CHF 150.- pour les collaborateurs (let. b) et CHF 200.- pour les chefs d'étude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w:t>
      </w:r>
    </w:p>
    <w:p>
      <w:r>
        <w:t>- 52/59 - P/354/2017 d'office, l'État n'indemnise ainsi que les démarches nécessaires à la bonne conduite de la procédure pour la partie qui jouit d'une défense d'office ou de l'assistance judiciaire. Il n'appartient par ailleurs pas à l'assistance judiciaire d'indemniser le maître de stage pour la formation qu'il a l'obligation de fournir à son stagiaire (AARP/331/2015 du 27 juillet 2015 ; ACPR/167/2017 du 15 mars 2017 consid. 4.3).</w:t>
      </w:r>
    </w:p>
    <w:p>
      <w:r>
        <w:t>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et du Palais de justice est arrêtée à CHF 100.- pour les chefs d’étude, dite rémunération étant allouée d'office par la juridiction d'appel pour les débats devant elle. 9.1.3. Dans le cas des prévenus en détention provisoire, une visite par mois jusqu'au prononcé du jugement ou de l'arrêt cantonal est admise (AARP/235/2015 du 18 mai 2015 ; AARP/480/2014 du 29 octobre 2014), d'une durée d'une heure et 30 minutes comprenant le temps de déplacement (AARP/181/2017 du 30 mai 2017 consid. 8.2.2.2 et 8.3.5).</w:t>
      </w:r>
    </w:p>
    <w:p>
      <w:r>
        <w:rPr>
          <w:b/>
        </w:rPr>
        <w:t>E. 9.3</w:t>
      </w:r>
    </w:p>
    <w:p>
      <w:r>
        <w:t>En l'espèce, s'agissant de l'état de frais déposé par le conseil de A______, les cinq conférences avec le client d'une durée totale de 11 heures seront admises, étant précisé que l'indemnité pour les deux conférences d'une durée de quatre heures chacune à [l’Etablissement de] B______ est accordée à titre exceptionnel, tenant compte de l'éloignement du lieu, et du nombre raisonnable de visites effectuées par le conseil de l'appelant sur une période de dix mois. Les 26 heures et 19 minutes alléguées à titre de travail de chef d'étude, seront admises, étant raisonnables, à l'exception des deux heures et 42 minutes consacrées à la rédaction et correction de la déclaration d'appel dans la mesure où cette prestation entre dans le forfait de 10%. Elles seront dès lors ramenées à 23 heures et 37 minutes. Il sera encore tenu compte de la durée de l'audience de 14 heures et 15 minutes et des vacations y relatives (CHF 400.- pour quatre jours d'audience) ainsi que du forfait de 10% pour les différents courriers et téléphones.</w:t>
      </w:r>
    </w:p>
    <w:p>
      <w:r>
        <w:t>En ce qui concerne le travail effectué par les stagiaires, seule une heure et 30 minute d'activité sera admise, relative à la rédaction du recours (et d'observations) contre la décision de mise en détention, étant précisé que cinq heures et 30 minutes ont déjà été comptabilisées pour ce poste pour le chef d'étude. L'annonce et déclaration d'appel entrent dans le forfait de 10%, la demande d'exécution anticipée ayant déjà été comptabilisée à raison d'une heure pour le chef d'étude et le "travail sur dossier", imprécis, relevant de la formation des stagiaires et n'ayant par conséquent pas à être indemnisé par l'assistance judiciaire.</w:t>
      </w:r>
    </w:p>
    <w:p>
      <w:r>
        <w:t>- 53/59 - P/354/2017</w:t>
      </w:r>
    </w:p>
    <w:p>
      <w:r>
        <w:t>La rémunération de Me C______ sera ainsi arrêtée à CHF 12'204.80 pour 48 heures et 52 minutes d'activité au tarif de CHF 200.-/heure (CHF 9'773.35) et une heure et 30 minutes au tarif de CHF 110.-/heure (CHF 165.-), plus la majoration forfaitaire de 10% (CHF 993.85) ainsi que les vacations de CHF 400.- et la TVA à 7.7% (CHF 872.60).</w:t>
      </w:r>
    </w:p>
    <w:p>
      <w:r>
        <w:rPr>
          <w:b/>
        </w:rPr>
        <w:t>E. 9.4</w:t>
      </w:r>
    </w:p>
    <w:p>
      <w:r>
        <w:t>S'agissant de l'état de frais déposé par le conseil de D______, dix conférences d'une heure et 30 minutes avec le client seront admises, soit une par mois. La durée de préparation de l'audience, d'un total de 34 heures, sera ramenée à 20 heures, qui apparaissent suffisantes à la préparation d'une plaidoirie sur un dossier qui est, certes, volumineux, mais que le mandataire du prévenu devait connaître parfaitement, ce dernier étant déjà mandaté en première instance. De même, le poste "étude décision" sera indemnisé à hauteur d'une heure. Il sera toutefois encore tenu compte de la durée de l'audience de 14 heures et 15 minutes, des vacations y relatives (CHF 400.- pour quatre jours d'audience), de la consultation du dossier à la CPAR de 30 minutes ainsi que du forfait de 10% pour les différents courriers et téléphones. La rémunération de Me F______ sera ainsi arrêtée à CHF 12'455.50 pour 50 heures et 45 minutes d'activité au tarif de CHF 200.-/heure (CHF 10'150.-) plus la majoration forfaitaire de 10% (CHF 1'015.-), ainsi que les vacations de CHF 400.- et la TVA à 7.7% (CHF 890.50).</w:t>
      </w:r>
    </w:p>
    <w:p>
      <w:r>
        <w:t>- 54/59 - P/354/2017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