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AARP/43/2013 vom 8. Februar 2013</w:t>
      </w:r>
    </w:p>
    <w:p>
      <w:r>
        <w:t>GE Cour de justice, 2013-02-08, FR</w:t>
      </w:r>
    </w:p>
    <w:p>
      <w:r>
        <w:rPr>
          <w:b/>
        </w:rPr>
        <w:t xml:space="preserve">Quelle: </w:t>
      </w:r>
      <w:r>
        <w:t>https://mcp.opencaselaw.ch/entscheid/ge_gerichte_AARP_43_2013</w:t>
      </w:r>
    </w:p>
    <w:p>
      <w:r>
        <w:t>FR: GE_GERICHTE AARP/43/2013 du 8 février 2013</w:t>
      </w:r>
    </w:p>
    <w:p>
      <w:r>
        <w:t>IT: GE_GERICHTE AARP/43/2013 del 8 febbraio 2013</w:t>
      </w:r>
    </w:p>
    <w:p>
      <w:pPr>
        <w:pStyle w:val="Heading2"/>
      </w:pPr>
      <w:r>
        <w:t>Erwägungen</w:t>
      </w:r>
    </w:p>
    <w:p>
      <w:r>
        <w:rPr>
          <w:b/>
        </w:rPr>
        <w:t>E. 1.1</w:t>
      </w:r>
    </w:p>
    <w:p>
      <w:r>
        <w:t>Les appels ont été interjetés et motivés selon la forme et dans les délais prescrits (art. 398 et 399 CPP). 1.2.1. L'art. 124 al. 2 CPP prescrit que le prévenu doit pouvoir s'exprimer sur les conclusions civiles, au plus tard lors des débats de première instance. Selon l'al. 3 de cette disposition, si le prévenu acquiesce aux conclusions civiles, sa déclaration doit être consignée au procès-verbal et constatée dans la décision finale. Si l’art. 124 al. 2 CPP garantit l’exercice du droit d’être entendu du prévenu (Message relatif à l'unification du droit de la procédure pénale [CPP du 21 décembre 2005, FF 2006 1152]), on ne peut pour autant en déduire une obligation à charge du prévenu de se déterminer sous peine d’être réputé avoir acquiescé.</w:t>
      </w:r>
    </w:p>
    <w:p>
      <w:r>
        <w:t>1.2.2. En l’espèce, ceux des appelants qui contestent le prononcé civil n’ont pas déclaré acquiescer aux conclusions des parties plaignantes lors des débats de première instance, d’où l’absence de toute mention en ce sens au procès-verbal.</w:t>
      </w:r>
    </w:p>
    <w:p>
      <w:r>
        <w:rPr>
          <w:b/>
        </w:rPr>
        <w:t>E. 1.3</w:t>
      </w:r>
    </w:p>
    <w:p>
      <w:r>
        <w:t>Les appels dont la CPAR est saisie sont partant recevables, y compris dans la mesure où ils visent le prononcé civil, contrairement à ce que soutiennent les parties plaignantes.</w:t>
      </w:r>
    </w:p>
    <w:p>
      <w:r>
        <w:rPr>
          <w:b/>
        </w:rPr>
        <w:t>E. 1.4</w:t>
      </w:r>
    </w:p>
    <w:p>
      <w:r>
        <w:t>Conformément aux conclusions prises à l’audience tendant au bénéfice de l’art. 121 CPP, la veuve et la fille de feu G______, lésé décédé en cours de procédure sans avoir renoncé à ses droits, y sont subrogés.</w:t>
      </w:r>
    </w:p>
    <w:p>
      <w:r>
        <w:rPr>
          <w:b/>
        </w:rPr>
        <w:t>E. 1.5</w:t>
      </w:r>
    </w:p>
    <w:p>
      <w:r>
        <w:t>La partie qui attaque seulement certaines parties du jugement est tenue d'indiquer dans la déclaration d'appel, de manière définitive, sur quelles parties porte</w:t>
      </w:r>
    </w:p>
    <w:p>
      <w:r>
        <w:t>- 56/85 -</w:t>
      </w:r>
    </w:p>
    <w:p>
      <w:r>
        <w:t>P/19237/2008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 illégale ou inéquitable (art. 404 al. 2 CPP), hypothèse non réalisée en l’occurrence.</w:t>
      </w:r>
    </w:p>
    <w:p>
      <w:r>
        <w:rPr>
          <w:b/>
        </w:rPr>
        <w:t>E. 2</w:t>
      </w:r>
    </w:p>
    <w:p>
      <w:r>
        <w:t>2.1.1. D’une façon générale, il n'y a pas lieu d'administrer des preuves sur des faits non pertinents, notoires, connus de l'autorité pénale ou déjà suffisamment prouvés (art. 139 al. 2 CPP). 2.1.2. En matière de complément d’expertise, l'art. 189 CPP dispose que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 Un complément d'expertise ou une clarification se justifie lorsqu'il y a une divergence notable dans les conclusions de plusieurs experts ; la divergence doit porter sur des éléments pertinents pour l'issue de la cause. Il ne suffit pas que la méthodologie ou l'argumentation des expertises soient différentes. Néanmoins, si les raisonnements exposés par les divers experts sont différents, l'on peut se trouver dans un cas propre à faire naître la confusion, ce qui justifiera une demande de clarification ou de complément. Si deux expertises divergent notablement dans leurs résultats, il ne servira toutefois pas à grand-chose de mandater un troisième expert, mais il peut être opportun de confronter les experts et de leur demander de se prononcer sur leurs conclusions réciproques. S'il subsiste des différences irréconciliables, c'est à l'autorité qu'il revient de trancher.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 nommé un second expert parce qu'elle nourrissait des doutes à l'égard du premier, peut, logiquement, accorder plus de crédit au second spécialiste qu'au premier (A. KUHN / Y. JEANNERET (éds), Commentaire romand : Code de procé- dure pénale suisse, Bâle 2011, n. 13-16 ad art. 189). Il y a, par ailleurs,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op. cit, n. 17 ad art. 189).</w:t>
      </w:r>
    </w:p>
    <w:p>
      <w:r>
        <w:t>- 57/85 -</w:t>
      </w:r>
    </w:p>
    <w:p>
      <w:r>
        <w:t>P/19237/2008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 il n'existait pas de droit à une pluralité d'expertises (OCA/37/2002 du 7 février 2002 consid. 4 ; OCA/28/2002 du 30 janvier 2002 consid. 2 ; OCA/36/2000 du 9 février 2000 ; G. PIQUEREZ, Procédure pénale suisse, 2e éd., 2007, p. 421 n. 625/626 ; HARARI / ROTH / STRÄULI, Chronique de procédure pénale genevoise 1986-1989, SJ 1990 p. 448 ; DINICHERT / BERTOSSA /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(ACPR/196/2012 du 15 mai 2012 ; G. PIQUEREZ, ibidem). 2.2.1.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w:t>
      </w:r>
    </w:p>
    <w:p>
      <w:r>
        <w:t>- 58/85 -</w:t>
      </w:r>
    </w:p>
    <w:p>
      <w:r>
        <w:t>P/19237/2008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A. DONATSCH / T. HANSJAKOB / V. LIEBER (éds), Kommentar zur Schweizerischen Strafprozess- ordnung (StPO), Zurich 2010,ad art. 398 CPP, n. 17). 2.2.2.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2.3.1. La CPAR, faisant siens les motifs de l’OARP/429/2012, rejette la réquisition de preuve de l’appelante B______ tendant à l’établissement d’une nouvelle expertise. Le certificat médical du 13 novembre 2012 du psychiatre de cette appelante ne fait qu’évoquer chez sa patiente un tempérament anxieux, une tendance à faire des anticipations anxieuses et à interpréter des événements de manière catastrophique, sans poser de diagnostic de trouble mental ou de développement mental incomplet, étant observé que son prédécesseur n’avait pas non plus posé de tel diagnostic. Ce certificat médical n’apporte ainsi aucun élément nouveau permettant de remettre en cause les conclusions de l’expertise judiciaire. Ladite expertise est par ailleurs complète, bien étayée et ne présente aucune contradiction intrinsèque ou avec les éléments du dossier. Contrairement à ce que soutient l’appelante, au demeurant tardivement, l’expert bénéficiait bien de tous les outils nécessaires pour mener à bien sa mission, ayant pu s’entretenir avec elle autant qu’il l’estimait opportun. Il était informé de ce que B______ disait avoir agi sous l’emprise de la peur et a dûment discuté cette circonstance. Aucune des hypothèses de l’art. 189 CPP n’est partant réalisée. 2.3.2. La CPAR fait également siens les motifs de l’OARP/384/2012 pour rejeter la réquisition de preuves de l’appelant A______ s’agissant de l’établissement du profil ADN de H______ et de I______. La confusion née au cours des débats de première instance ayant été dissipée, aucun élément de la procédure ne permet de soupçonner le moindre lien entre l’un des deux hommes et les faits de la cause ; l’appelant ne</w:t>
      </w:r>
    </w:p>
    <w:p>
      <w:r>
        <w:t>- 59/85 -</w:t>
      </w:r>
    </w:p>
    <w:p>
      <w:r>
        <w:t>P/19237/2008 soutient d’ailleurs pas le contraire. L’établissement de leurs profils ADN relèverait partant de la démarche purement exploratoire, à proscrire d’autant plus que le stade de la procédure est très avancé. 2.3.3. S’agissant de la requête tendant au visionnage d’un documentaire consacré au monde de la prostitution en Suisse romande, que l’appelant A______ n’avait pas motivée dans sa déclaration d’appel, la CPAR, procédant par appréciation anticipée, considère que ce moyen de preuve ne serait pas utile, dans la mesure où la question du montant de la passe que l’appelant allègue avoir payé le 25 novembre 2008 n’est pas déterminant. 2.3.4. La réquisition de preuve de l’appelante C______ tendant à la production de sa lettre du 23 janvier 2004 à son frère est manifestement tardive et aucune explication plausible n’a été fournie. Cette tardiveté constitue d’autant plus un obstacle en l’occurrence qu’elle empêche de vérifier l’authenticité de la pièce. Or, un doute est légitime, un litige successoral entre cette appelante et son frère n’ayant jamais été évoqué précédemment ni par l’un ni par l’autre pour expliquer que la première ne se soit pas tournée vers le second en automne 2008, contrairement à ce qu’elle avait pourtant su faire précédemment puis lors de l’arrestation de sa fille. La réquisition de preuve doit par conséquent être rejetée.</w:t>
      </w:r>
    </w:p>
    <w:p>
      <w:r>
        <w:rPr>
          <w:b/>
        </w:rPr>
        <w:t>E. 2.1</w:t>
      </w:r>
    </w:p>
    <w:p>
      <w:r>
        <w:t>et 6B_199/2007 du 13 mai 2008 consid. 6.2 et les références).</w:t>
      </w:r>
    </w:p>
    <w:p>
      <w:r>
        <w:t>6.1.3. En présence de plusieurs auteurs, l’art. 50 al. 1 CO consacre le principe de la solidarité, chacun d’eux étant tenu à réparation sans qu’il y ait lieu de distinguer entre l’instigateur, l’auteur principal et le complice. 6.2.1. Les appelantes B______ et C______ contestent le principe de la prise en charge des honoraires des deux avocats des parties plaignantes, considérant qu’en l’absence de conflit d’intérêts, il pouvait être raisonnablement exigé d’elles qu’elles s’adressent au même conseil.</w:t>
      </w:r>
    </w:p>
    <w:p>
      <w:r>
        <w:t>- 81/85 -</w:t>
      </w:r>
    </w:p>
    <w:p>
      <w:r>
        <w:t>P/19237/2008 La relation d’un client avec son défenseur se caractérise par le lien de confiance et il est tout à fait envisageable que les membres d’une famille ne tissent pas le même rapport avec le même conseil. Vu la nature, la gravité et l’importance de la présente cause, il était légitime que les parties plaignantes s’adressent chacune à l’avocat avec lequel ou laquelle elle se sentait le mieux en mesure de créer un tel lien privilégié, étant rappelé que l’avocat mandaté par la sœur du défunt était le conseil de celui-ci et que l’avocate mise en œuvre par les parents est spécialisée dans la défense des victimes, outre la proximité culturelle, tous trois étant d’origine italienne, ce qui a pu aussi jouer un rôle. La complexité du dossier justifiait également l’appui de deux conseils, les avocats de la défense ayant sans doute pour leur part collaboré entre eux, dans la mesure où l’intérêt de leurs clients respectifs le permettait, ce qui était dans une large mesure le cas précisément des appelantes C______ et B______. Les conditions d’une réduction de la couverture du dommage matériel au sens de l’art. 44 CO ne sont partant pas réalisées. 6.2.2. Certes adulte, J______ était resté exceptionnellement proche de ses parents et de sa sœur, fréquentant les premiers quotidiennement et la seconde presque tout autant, outre qu’il avait une image quasi paternelle aux yeux de ses neveux. La famille a été dévastée par sa disparition. La mère a eu la douleur de découvrir le corps de son fils dans des circonstances particulièrement brutales, rien ne laissant présager une telle éventualité. Tous ont dû vivre avec l’idée que ce crime avait été instigué par celle qu’ils avaient accueillie au sein de la famille et dont J______ était épris. La procédure a été particulièrement pénible, vu la stratégie de défense adoptée par B______ et sa mère, tendant à rejeter la faute sur le défunt. Plus de cinq ans après les faits, aucun des membres de la famille n’était parvenu à surmonter l’épreuve, comme cela résulte des pièces produites s’agissant de F______. S’il ne peut être tenu pour établi que le décès d’G______ à la veille de l’ouverture des débats d’appel a été causée par le chagrin, on peut en tout cas concevoir que tel soit le ressenti de sa veuve et de sa fille.</w:t>
      </w:r>
    </w:p>
    <w:p>
      <w:r>
        <w:t>Les montants en capital de CHF 40'000.- pour chacun des parents et CHF 20'000.- pour la sœur de la victime tiennent dûment compte de ces circonstances exceptionnelles et restent conformes à la pratique jurisprudentielle.</w:t>
      </w:r>
    </w:p>
    <w:p>
      <w:r>
        <w:t>6.2.3. C’est également à tort que les appelantes B______ et C______ demandent qu’il soit dérogé au principe de la solidarité, pourtant consacré en des termes clairs par la loi. Certes, compte tenu de la situation financière inégale des quatre condamnés, ce sont selon toute vraisemblance la première et, au moins indirectement, par la diminution de ses espérances successorales, sa fille, qui seront appelées à couvrir l’entier des sommes allouées aux parties plaignantes et à subir le risque de l’insolvabilité de A______ et D______. Il s’agit toutefois d’une conséquence de leur acte et de leur choix de partenaires dans le crime qu’il leur appartient d’assumer, au lieu de prétendre se défausser au préjudice des parties plaignantes.</w:t>
      </w:r>
    </w:p>
    <w:p>
      <w:r>
        <w:t>- 82/85 -</w:t>
      </w:r>
    </w:p>
    <w:p>
      <w:r>
        <w:t>P/19237/2008</w:t>
      </w:r>
    </w:p>
    <w:p>
      <w:r>
        <w:t>6.2.4. L’appelant D______ a requis que les prétentions civiles soient réduites à un montant « plus raisonnable » sans expliquer quel poste il contestait, dans quelle mesure, ni pourquoi. Dans ces circonstances, la CPAR ne peut que constater que les montants alloués aux parties plaignantes apparaissent adéquats, étant justifiés par les pièces produites lors des débats de première instance s’agissant du dommage matériel, et, comme déjà dit, conforme à la jurisprudence relative au tort moral, eu égard à des circonstances exceptionnellement douloureuses.</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L'assassinat (art. 112 du Code pénal du 21 décembre 1937 [CP ; RS 311.0]) est une forme qualifiée d'homicide intentionnel, qui se distingue du meurtre ordinaire</w:t>
      </w:r>
    </w:p>
    <w:p>
      <w:r>
        <w:t>- 60/85 -</w:t>
      </w:r>
    </w:p>
    <w:p>
      <w:r>
        <w:t>P/19237/2008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ATF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w:t>
      </w:r>
    </w:p>
    <w:p>
      <w:r>
        <w:t>- 61/85 -</w:t>
      </w:r>
    </w:p>
    <w:p>
      <w:r>
        <w:t>P/19237/2008 ll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 274 ; 118 IV 122 consid. 2b p. 126 ; cf. également ATF 117 IV 369 consid. 19b p. 394).</w:t>
      </w:r>
    </w:p>
    <w:p>
      <w:r>
        <w:rPr>
          <w:b/>
        </w:rPr>
        <w:t>E. 3.3</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ATF 128 IV 11 S. 15 à passer à l'action concrètement. L'instigation n'entre en revanche pas en considération si l'auteur de l'acte était déjà décidé à le commettre (ATF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consid. 2b/aa p. 127 s. et les références citées). Sur le plan subjectif, l'instigation doit être intentionnelle, mais le dol éventuel suffit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 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donc être déterminé en référence aux éléments de cette infraction (ATF 128 IV 11, consid. 2a p. 14-15)</w:t>
      </w:r>
    </w:p>
    <w:p>
      <w:r>
        <w:t>- 62/85 -</w:t>
      </w:r>
    </w:p>
    <w:p>
      <w:r>
        <w:t>P/19237/2008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3.4.2.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w:t>
      </w:r>
    </w:p>
    <w:p>
      <w:r>
        <w:t>- 63/85 -</w:t>
      </w:r>
    </w:p>
    <w:p>
      <w:r>
        <w:t>P/19237/2008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3.5.1.1. C______ et B______ ont désigné de façon constante l’appelant A______ comme étant le tueur à gages mis en œuvre pour tuer J______. Il a été mis en cause de façon tout aussi constante par D______ pour avoir été l’homme de main présenté aux deux femmes afin de donner une correction à la victime. Aucun de ces trois prévenus n’avait d’intérêt avéré à impliquer à tort un innocent, qui plus est un ami ou du moins une vieille connaissance de D______. Le fait que ces déclarations aient été faites dès le début de l’instruction, alors que celle-ci était « supersuspendue » selon les normes cantonales alors en vigueur, de sorte que leurs auteurs ne pouvaient communiquer entre eux, renforce leur crédibilité. Au demeurant, l’exactitude des déclarations de B______ peut être déduite d’un élément objectif, soit l’analyse des rétroactifs téléphoniques qui établit, notamment, l’existence de contacts entre elle, D______ et l’appelant A______ du 1er novembre au 26 novembre 2008, et confirmant ses dires au sujet de ses rencontres (dates et lieux) avec ledit appelant. Si l’allégation selon laquelle B______ cherchait une nouvelle pension pour son cheval paraît véridique, celle-ci et D______ ayant aussi mentionné ce fait en cours d’instruction, la première ne peut avoir demandé à l’appelant de l’aider à trouver une pension pour quatre à six chevaux alors qu’elle n’en possédait qu’un (voire deux, en tenant compte de celui de sa mère). On ne voit pas en quoi le refus de donner à l’appelant son numéro de téléphone portable ou le fait de le contacter uniquement depuis des cabines téléphoniques lui auraient permis de demeurer discrète à l’égard des époux AK______ et BS______. Aucun contact ou autre démarche en vue de l’exécution de ce prétendu mandat n’a été rendu plausible. L’appelant n’avait nul besoin de rencontrer B______ pour lui dire qu’il n’avait rien trouvé, d’autant qu’elle le contactait téléphoniquement. D______, tout en refusant de dire expressément que l’appelant A______ est l’auteur de l’homicide, n’a jamais confirmé sa version au sujet du prétendu mandat de placement des chevaux. Les explications de l’appelant A______ au sujet du motif de ses contacts avec B______, qu’il a au demeurant commencé par nier avoir eus, ne sont ainsi nullement crédibles. B______ a tout mis en œuvre pour ne pas créer de lien apparent entre elle et l’appelant, ne lui téléphonant que depuis des cabines publiques et tentant de faire disparaître la taxcard utilisée pour un appel du 1er mars 2009. Ce souci extrême de discrétion, absurde, comme il vient d’être retenu, dans le cadre de ses rapports avec</w:t>
      </w:r>
    </w:p>
    <w:p>
      <w:r>
        <w:t>- 64/85 -</w:t>
      </w:r>
    </w:p>
    <w:p>
      <w:r>
        <w:t>P/19237/2008 les propriétaires du manège hébergeant son cheval, trouve en revanche tout son sens dans le contexte du mandat criminel. Quoi qu’en dise D______, ses conversations téléphoniques des 3 et 23 mars 2009 avec C______ puis du 24 avril 2009 à 14:46:39 avec un jeune cavalier sont également des indices importants mettant en cause l’appelant A______ comme étant le meurtrier de J______. L’appelant a déclaré ne plus fréquenter les stands de tirs parce qu’il n’en avait pas les moyens et avoir envisagé d’y retourner, pour utiliser les armes et munitions qu’il possédait lors de son arrestation. Il s’ensuit qu’il connaissait le maniement des armes, comme cela découle aussi de sa conversation téléphonique avec AJ______. Pour avoir en outre exercé pendant une dizaine d’années le métier de réparateur d’ascenseurs, il avait les compétences nécessaires pour pénétrer dans l’appartement de la victime et agir selon le modus choisi par l’auteur. L’analyse des rétroactifs a permis d’établir la présence à O______ de l’appelant A______, domicilié à Avenches, le 23 novembre 2008, puis le surlendemain, quelques heures seulement avant l’acte criminel à proximité immédiate du lieu du crime, étant rappelé qu’il a activé la même antenne téléphonique, azimut 100, que celle usuellement activée par le téléphone portable de la victime lorsqu’elle se trouvait à son domicile. Les explications données par l’appelant A______, confronté à ces éléments accablants, au sujet de sa fréquentation de deux puis d’une prostituée(s) ne sont guère convaincantes : nonobstant les motifs avancés, la nécessité d’un déplacement à O______ n’est pas plausible, et il est encore moins plausible que l’appelant soit rentré bredouille le 23 novembre 2008 mais avec un rendez-vous pour le surlendemain à une adresse non identifiée. Surtout, indépendamment de la faible vraisemblance des explications données, il est exclu que B______, C______ et D______ aient impliqué à tort justement un ancien réparateur d’ascenseurs qui aurait fait une longue route pour entretenir une relation sexuelle tarifée à proximité immédiate des lieux du crime deux jours puis à nouveau quelques heures avant sa commission, alors qu’ils n’avaient aucun moyen de connaître cette circonstance. Un tel hasard ne peut être envisagé. Vu la situation financière précaire de cet appelant, l’appât du gain est un motif tout à fait crédible. 3.5.1.2. Le dossier comporte encore d’autres indices qu’il convient de tenir en considération, bien qu’ils soient moins puissants que les précédents. Tel est le cas des propos tenus par l’appelant A______ en présence de jeunes gens selon lesquels il était disposé à tuer contre rémunération. Nonobstant l’absence d’antécédents judiciaires pour des faits de brutalité – ce qui n’est au demeurant pas déterminant, un premier passage à l’acte étant toujours</w:t>
      </w:r>
    </w:p>
    <w:p>
      <w:r>
        <w:t>- 65/85 -</w:t>
      </w:r>
    </w:p>
    <w:p>
      <w:r>
        <w:t>P/19237/2008 possible - il reste qu’il y a dans la personnalité de cet appelant une propension à la violence, comme cela peut être déduit des témoignages de certains de ses proches, de son surnom de AM______, des termes de l’ordonnance pénale concernant les voies de fait au préjudice de son fils et de l’expertise psychiatrique. Il n’est pas anodin que la description que cet appelant a faite à AN______ des sévices qu’il pouvait infliger à un prétendu malfrat trouve un certain écho dans ce que B______ a rapporté au sujet de la proposition de faire quelque chose de « bizarre » à J______, sur demande. 3.5.1.3. L’ensemble des éléments qui précèdent constitue un faisceau d’indices particulièrement solide emportant la conviction de la CPAR que l’appelant A______ est bien l’homme qui a tué J______. Certes, des incertitudes demeurent : l’arme du crime, l’argent remis par B______ ainsi que le déguisement de technicien en ascenseurs n’ont pas été retrouvés, l’appelant A______ n’a pas été identifié par la voisine ayant aperçu l’auteur et aucune trace le désignant n’a été relevée sur les lieux. Ces questions souffrent cependant de demeurer sans réponse, dans la mesure où elles ne suscitent pas de doute raisonnable : l’appelant a fort bien pu prendre les mesures appropriées pour ne pas laisser de traces et faire disparaître, respectivement mettre temporairement à l’abri, les objets et avoirs précités, et il n’est pas rare qu’un témoin ne parvienne pas à identifier un individu brièvement croisé. Il est au demeurant relevant que B______ ait déclaré, le 12 mai 2009, alors que la procédure était supersuspendue, que l’appelant A______ lui avait rapporté avoir été vu par quelqu’un. Les autres arguments soulevés par l’appelant ne permettent pas non plus de nourrir un doute raisonnable. La présence de traces ADN ne correspondant pas à son profil dans la cage d’ascenseur peut s’expliquer par une précédente intervention technique. Quand bien même il était expérimenté, l’appelant a pu commettre une erreur et marcher sur le chemin des câbles sans compter que l’auteur de cette maladresse peut avoir été B______ (cf. infra consid. 3.5.2.1 et 2). L’absence de l’appelant à son domicile au milieu de la nuit n’est pas impossible, le jeune CD______ ayant pu être autorisé à découcher ce soir là ou avoir voulu protéger son père lors de son audition. 3.5.1.4. A l’instar des premiers juges, la CPAR ne retient cependant pas tous les éléments décrits dans l’acte d’accusation. La date exacte de la remise de la seconde tranche de CHF 25'000.- n’est pas certaine et il n’est pas établi que l’appelant A______ ait observé la victime avant le 23 novembre 2008. Celui-ci s’est bien rendu le 25 novembre 2008 en fin d’après-midi dans l’immeuble de la victime, auquel il a accédé en se faisant passer pour un technicien d’ascenseurs, mais il n’est pas établi qu’il soit ressorti pour revenir plus tard et se faire ouvrir la porte par B______. Il est également possible qu’il soit resté sur place, se cachant dans l’immeuble, en attendant que B______ l’y rejoigne (cf. infra consid. 3.5.2.1 et 2). Dans une</w:t>
      </w:r>
    </w:p>
    <w:p>
      <w:r>
        <w:t>- 66/85 -</w:t>
      </w:r>
    </w:p>
    <w:p>
      <w:r>
        <w:t>P/19237/2008 hypothèse comme dans l’autre, il reste qu’il a accédé à l’appartement de la victime par le toit de l’ascenseur et l’a tuée de deux coups de feu dans la tête. 3.5.1.5. A juste titre, l’appelant ne conteste pas la qualification juridique d’assassinat, le fait de tuer un inconnu contre rémunération, dans son sommeil, après avoir longuement planifié l’acte, tombant manifestement sous le coup de l’art. 112 CP. L’appel de A______ sur le verdict de culpabilité le concernant sera par conséquent rejeté. 3.5.2. Il est définitivement établi, faute d’appel sur ce point et l’hypothèse de l’art. 404 al. 2 CPP n’étant pas réalisée, que l’appelante B______ a commandité l’homicide de son époux, comme retenu par les premiers juges. Sont en revanche encore contestées la question de la présence de celle-ci sur les lieux du crime la nuit du 25 novembre 2008 et celle de la qualification juridique d’instigation à meurtre ou assassinat, laquelle est liée à celle de la détermination du mobile. 3.5.2.1. Les déclarations d’une voisine au sujet du bruit de chaussures féminines à talons ne peuvent être prises en considération, vu la fragilité de ce témoignage tant matérielle – difficultés du témoin s’agissant de déterminer l’heure ; caractère subjectif de l’interprétation de sons ; il est peu vraisemblable que l’appelante aurait choisi de s’affubler de talons précisément en ces circonstances - que formelle, faute d’audition contradictoire. En revanche, la présence de l’ADN de l’appelante B______ dans l’immeuble de la victime sur la plaque métallique à l’intérieur de la gaine de l’ascenseur, sur la poignée intérieure de la porte palière de l’ascenseur au 3e étage et sur la porte de l’armoire ayant contenu la bouteille de liquide de nettoyage répandu sur le sol pour effacer d’éventuelles traces constituent la preuve de ce qu’elle s’est bien rendue sur place avec A______ la nuit des faits. Les traces au niveau des deux portes ne peuvent – contrairement à celle relevée à l’intérieur du coffre - s’expliquer par le fait que l’appelante avait vécu dans l’appartement jusqu’à la mi-août 2008 et y était retournée au mois de septembre, celui-ci étant régulièrement et soigneusement nettoyé. En outre, il est peu probable que l’appelante eût récemment touché la porte de l’armoire de la cuisine, dès lors qu’elle ne faisait jamais le ménage et n’avait pas aidé à débarrasser lors du dernier dîner sur place, ou la porte palière qui n’était jamais fermée lorsque J______ était là. La présence de l’ADN dans la cabine d’ascenseur est pour sa part inexplicable autrement que par la présence de l’appelante la nuit du crime, la théorie du transfert même involontaire par A______ relevant du doute abstrait, a fortiori en présence des traces dans l’appartement, et l’hypothèse d’une erreur de la police scientifique pouvant être exclue sur la base des explications données à l’instruction sur le moment où les prélèvements ont été effectués et la procédure suivie.</w:t>
      </w:r>
    </w:p>
    <w:p>
      <w:r>
        <w:t>- 67/85 -</w:t>
      </w:r>
    </w:p>
    <w:p>
      <w:r>
        <w:t>P/19237/2008 La présence de l’appelante sur place alors même qu’elle avait mis en œuvre un tueur à gages peut s’expliquer par la nécessité de s’assurer que celui-ci aille bien au bout de sa mission alors qu’il tardait à agir et par celle de le guider à l’intérieur de l’appartement, la version du croquis sur une quittance de bistrot étant peu convaincante. La certitude affichée par C______ qu’elle aurait constaté une absence de sa fille n’est pas non plus déterminante, celle-là pouvant se tromper ou mentir pour couvrir celle-ci. Subsiste uniquement une incertitude quant à l’objet du contact le 26 novembre 2008 entre l’appelante et son sicaire, qui souffre de demeurer sans réponse. Il est dès lors établi au-delà de tout doute raisonnable que l’appelante a accompagné l’assassin qu’elle avait mis en œuvre lors de la commission de son forfait. 3.5.2.2. Comme déjà jugé s’agissant de A______, le déroulement des événements décrit dans l’acte d’accusation s’agissant de la nuit du 25 novembre 2008 ne peut pour autant être intégralement retenu. Rien n’établit que l’appelante B______ se serait fait ouvrir la porte par J______ et aurait passé quelques temps avec lui pour quitter ensuite son appartement et ouvrir la porte de l’immeuble à A______. Au contraire, dans la mesure où J______ a eu une dernière conversation téléphonique avec R______ à 23:18 sans mentionner une visite à peine intervenue, encore en cours ou attendue de l’appelante, il faudrait que celle-ci se soit présentée par surprise aux environs de minuit, ce qui rend peu plausible que la rencontre fût terminée et J______ endormi peu après 2:15, moment de la prise de contrôle de l’ascenseur par A______. Au demeurant, la théorie de la visite de l’appelante repose exclusivement sur le témoignage, déjà écarté, relatif au bruit de chaussures à talon aux environs de 23:00, ce qui est démenti par l’heure de la conversation téléphonique précitée entre la victime et R______, et sur l’indication, guère déterminante, donnée par la femme de ménage selon laquelle des tasses à café avaient disparu. Il est ainsi uniquement retenu que l’appelante et A______ se sont retrouvés sur place, soit que ce dernier soit ressorti après avoir repéré les lieux grimé en technicien d’ascenseurs, pour revenir et se faire ouvrir la porte par l’appelante au moyen de la clef de celle-ci, qui n’a jamais été retrouvée, soit que A______ soit resté sur place, se cachant dans l’immeuble, en attendant que B______ l’y rejoigne. Dans une hypothèse comme dans l’autre, il reste qu’ils ont ensemble accédé à l’appartement de la victime par le toit de l’ascenseur et que A______ l’a tuée de deux coups de feu dans la tête. 3.5.2.3.1. Il résulte certes du dossier que, dans le contexte de sa relation tumultueuse avec l’appelante B______, J______ a pu se montrer très excessif et envahissant, adoptant par moments des comportements inadéquats voire pénalement relevants, tel le fait de s’introduire dans sa messagerie ou ses interventions auprès de l’employeur de sa compagne ou d’une amie de celle-ci. Il demeure cependant qu’il n’a jamais été violent et qu’il n’est nullement établi qu’il aurait proféré des menaces de mort à son encontre ou à l’encontre de C______ - celles, supposées, visant le cheval n’entrant</w:t>
      </w:r>
    </w:p>
    <w:p>
      <w:r>
        <w:t>- 68/85 -</w:t>
      </w:r>
    </w:p>
    <w:p>
      <w:r>
        <w:t>P/19237/2008 pas en considération vu les intérêts en présence -, encore moins de nature à être prises au sérieux. Il résulte également du dossier que la situation de l’appelante n’était nullement celle d’une femme sous l’emprise d’un tyran domestique. C’est ainsi à juste titre que, tout en affirmant par moments le contraire, l’appelante reconnaît désormais qu’il n’y avait objectivement pas matière à se sentir terrorisée, en automne 2008, au point d’envisager l’homicide comme issue. 3.5.2.3.2. Elle soutient cependant avoir ressenti subjectivement un tel sentiment de peur, en raison de son tempérament anxieux, sa tendance à faire des anticipations anxieuses et à facilement interpréter des événements de manière catastrophique, l'intéressée faisant face à ce sentiment d'insécurité en s'accrochant à des repères relationnels, notamment sa mère, tel qu’objectivé récemment par son médecin traitant. La procédure établit toutefois que l'appelante ne manquait pas de ressources, tant personnelles que sous la forme de l'appui de ses proches, notamment sa mère, lui permettant de résister à d'éventuelles pressions, réelles et imaginées, ce qu'elle a su faire tout au long de sa relation avec J______ et encore après leur rupture, en refusant de « se mettre à plat ventre », de lui remettre l’original du certificat de mariage et de se déterminer sur sa proposition de règlement amiable d’un divorce, en n'hésitant pas à lui faire part de son courroux ou en lui opposant le silence. A cette période, elle avait d’ailleurs si peu peur de lui qu’elle n’a pas hésité à lui dire qu’elle avait noué une nouvelle relation ou à le rencontrer, de nuit, seule, sur un parking. Indépendamment de ses rapports avec J______, l’appelante a mené sa vie comme elle l’entendait : elle a fréquenté ses amis qui, pour la plupart, n’ont pas ressenti chez elle des émotions relevant de la crainte ou de l’anxiété, conduit une relation relevant à tout le moins du flirt soutenu avec AC______, renoué avec son ancien amant AE______, pris soin de son cheval et est sortie régulièrement avec sa mère, y compris dans le complexe cinématographique de Balexert, proche du domicile de J______, ou à l’hôtel L______, lieu qu’elle savait fréquenté par lui. L’expert judiciaire n’a pas décelé la présence, au moment des faits, d'un état pouvant être assimilé à un grave trouble mental en lien notamment avec une anxiété pathologique, ni aucun symptôme de stress post traumatique. Selon lui, le comportement très organisé de l’appelante n’était guère compatible avec le harcèlement évoqué à l’époque et rien ne permet de penser que cette affirmation ne s’appliquerait pas aussi à un harcèlement imaginé. Or, il est exact que l’appelante s’est montrée parfaitement maîtresse d’elle-même et très pointilleuse dans l’organisation de son crime, veillant à ne pas créer de liens apparents entre elle et A______, évitant un double retrait de son compte bancaire et conservant le contact</w:t>
      </w:r>
    </w:p>
    <w:p>
      <w:r>
        <w:t>- 69/85 -</w:t>
      </w:r>
    </w:p>
    <w:p>
      <w:r>
        <w:t>P/19237/2008 avec J______, ce qui lui permettait d’être informée de ses faits et gestes, voire de retarder d’éventuelles démarches en vue du divorce. Le comportement de l’appelante après les faits n’est pas non plus révélateur d’une personnalité susceptible de se livrer à des anticipations anxieuses ou des interprétations catastrophiques. Selon ses dires à l’expert, elle était habitée par la conviction d’avoir commis le crime parfait et n’éprouvait qu’une petite crainte d’être démasquée. Elle a fait preuve d’arrogance et de détermination dans ses rapports avec la famille de la victime ou s’agissant d’asseoir ses prétentions successorales, pareille insouciance des apparences tendant aussi à confirmer qu’elle n’avait guère de crainte quant à l’issue possible. Elle a été d’une contenance impressionnante lors de ses auditions par la police et des premières audiences d’instruction. Au regard de ces divers éléments, le seul avis de son thérapeute actuel ne constitue en aucun cas un élément suffisant pour retenir que l’appelante aurait agi en proie à une interprétation anxieuse de la réalité, l’ayant induite à croire qu’elle-même ou sa mère étaient en danger, ce d’autant moins que le Dr CL______ n’affirme pas que la tendance qu’il a décelée chez l'appelante existait déjà lors des faits. 3.5.2.4. Vu les éléments du dossier, et la théorie de la peur ayant été écartée, il convient de retenir, comme l’ont fait les premiers juges, que les mobiles de l’appelante tenaient pour partie à la rancœur nourrie à l'encontre de J______, du fait que suite à leur rupture, l’appelante se voyait contrainte de retourner vivre au domicile de sa mère, dont elle dépendait financièrement, ce qu’elle a vécu comme un échec s’ajoutant à celui amoureux. Ses mobiles relevaient d'autre part de l’intérêt financier, l’appelante espérant obtenir, en sa qualité de veuve de la victime, les ressources lui permettant d'acquérir une indépendance par rapport à C______. Le fait que la décision ait été prise précisément au moment où J______, ayant appris que le mariage célébré à Las Vegas était valable, a voulu divorcer, ainsi que le comportement de l'appelante aussitôt après le décès et jusqu'à son arrestation, démontrent, nonobstant ses dénégations, son dessein cupide. Que l’appelante ait, selon ses propres dires, contacté son avocate dès le lendemain du décès dément son affirmation selon laquelle l’idée de tirer parti de la situation ne serait née qu’après l’acte, « l’occasion faisant le larron ». Certes, l’appelante disposait de quelques économies, mais pas suffisantes pour qu’elle pût en vivre à long terme, encore moins selon le train de vie auquel elle était habituée. 3.5.2.5. L'appelante B______ a agi avec un manque de scrupules complet et de façon particulièrement perfide, prenant avec une facilité déconcertante la décision de faire éliminer son époux, puis planifiant avec l'homme de main engagé à cette fin le passage à l'acte, allant, dans cette attente, jusqu'à laisser croire à sa future victime qu'une réconciliation était possible. Elle a agi avec détermination, maintenant sa décision pendant une longue période d’au moins 25 jours. Contrairement à ce qu’elle affirme, elle a au moins vu sa victime à deux reprises pendant cette période, soit les 7</w:t>
      </w:r>
    </w:p>
    <w:p>
      <w:r>
        <w:t>- 70/85 -</w:t>
      </w:r>
    </w:p>
    <w:p>
      <w:r>
        <w:t>P/19237/2008 et 10 novembre, sans que cela ne suscite en elle de sentiments la conduisant à renoncer à son projet. Ses mobiles, tels que retenus ci-dessus, étaient odieux. Dans ces circonstances, la qualification juridique d’instigation à assassinat ne peut qu’être confirmée. 3.5.3. L’appelante C______ ne conteste pas non plus en appel avoir participé à l’homicide de J______, mais soutient d’une part s’être bornée à prêter une assistance ponctuelle, sans adhérer à un projet qui n’était pas le sien et, d’autre part, que cette participation s’explique par la conviction que sa fille ou elle-même étaient en danger de mort. Elle évoque aussi des craintes pour la vie du cheval de B______, mais celles-ci doivent d’emblées être écartées, la vie de l’animal ne souffrant pas la comparaison avec celle de J______. 3.5.3.1. Selon ses dires, l’appelante C______ a appris de sa fille que D______ avait proposé de la mettre en contact avec un tueur à gages pour éliminer J______. Elle affirme certes ne pas avoir participé à la discussion entre B______ et A______ le 1er novembre 2008 à Avenches, mais elle savait que le contact allait avoir lieu avant de s’y rendre et en a reçu le compte-rendu, sur le chemin du retour. Quelques jours plus tard, elle a accepté de remettre à sa fille la somme de CHF 25'000.- correspondant à la deuxième moitié de la rémunération du tueur, alors qu'elle était parfaitement consciente de cette destination. B______ ne s’est tournée vers sa mère qu’après avoir vainement tenté d'obtenir ailleurs les fonds nécessaires, de sorte que l'intervention de la mère doit être tenue pour déterminante au plan logistique également. L’appelante et sa fille affirment désormais n’avoir pas abordé davantage le sujet, la première refusant ainsi d’y donner de la consistance et de s’impliquer, mais leurs déclarations n’ont pas toujours été univoques. B______ a notamment dit à l’instruction qu’elle tenait parfois sa mère au courant de l’avancement du projet et l’appelante ayant admis qu’elles connaissait certains détails, soit que D______ avait proposé deux hommes de mains différents et que A______ devait agir en tirant un ou deux coups de feu, sans causer de souffrance. En expliquant avoir accepté de remettre à sa fille l’argent nécessaire parce qu’il s'agissait de sauver sa fille, l’appelante admet implicitement avoir pleinement adhéré à un projet qui constituait, selon elle, la seule issue. Ses propos selon lesquels c’était une solution, même si ce n'était pas celle qu'elle aurait voulue, vont aussi dans le sens d'une adhésion. Mère et fille ont certes évoqué des tentatives de la première de dissuader la seconde, mais à supposer que ces discussions aient eu lieu, l’appelante C______ a nécessairement fini par se rallier au projet criminel, aucune d’elles n’ayant affirmé qu’un veto clair aurait été posé. L'appelante a donc été partie prenante à la décision de faire tuer la victime dès le début et y est demeurée associée tout au long du processus. Elle a encouragé sa fille à aller de l'avant dans un projet qui apportait, de son propre aveu, une solution, en la soutenant par sa présence, en n’exigeant pas fermement d’elle qu’elle y renonce, alors que son opinion de mère était d'un poids considérable et lui conférait donc une certaine maîtrise, et en lui fournissant une assistance matérielle. Ce faisant, elle a</w:t>
      </w:r>
    </w:p>
    <w:p>
      <w:r>
        <w:t>- 71/85 -</w:t>
      </w:r>
    </w:p>
    <w:p>
      <w:r>
        <w:t>P/19237/2008 collaboré intentionnellement et de manière déterminante à la décision de faire tuer J______ et à l'exécution de celle-ci, au point d'apparaître comme l'un des participants principaux. Après les faits, l’appelante C______ a dit avoir ressenti une forme de soulagement et elle a continué de soutenir sa fille, notamment lors de l’épisode de la quittance destinée à couvrir l’un des deux retraits ou lorsque celle-ci disait craindre que la famille de la victime ne « pique tout ». Elle ne s’est ainsi pas non plus distancée du plan après son exécution. Partant l'appelante ne saurait être suivie lorsqu'elle soutient n'avoir été qu'une complice. Elle doit être tenue pour coauteur, aux côtés de sa fille, de l’instigation de A______ à tuer J______, étant observé que l’acte d’accusation est suffisamment précis et compréhensible (arrêt non publié du Tribunal fédéral 6B_424/2012 du 25 octobre 2012). 3.5.3.2. En ce qui concerne la qualification juridique de l'acte, il est vrai que l’appelante semble avoir été en partie manipulée par sa fille, qui lui a présenté une image faussée de la situation. Il demeure cependant qu’il n’est pas établi qu’elle aurait agi sous la pression de la peur. Selon la plupart des témoignages recueillis, son attitude durant la période pertinente ne donne pas à penser qu'elle était particulièrement anxieuse ou perturbée. À dire d'expert, les capacités cognitive et volitive de l'appelante n'étaient pas diminuées par un trouble mental, notamment en trouble lié à une anxiété pathologique. Au-delà de sa pleine santé mentale, il peut être retenu sur la base du dossier que, à supposer même qu'elle aurait cru sa fille victime d'un comportement menaçant de J______, l'appelante avait suffisamment de ressources intérieures pour se dire qu'il y avait d'autres solutions que celle, extrême, à laquelle elle a adhéré. Elle a par exemple su comment réagir lorsqu’elle a dit à sa fille de ne pas se mettre dans tous ses états si elle ne retrouvait pas certains objets réclamés par J______ et de restituer les autres à son avocat. De même, elle a pu, selon ses propres dires, lui prendre le téléphone des mains et couper la conversation. Sœur d'un ancien Chef de la police et pouvant sans difficulté faire face à des frais d’avocat, l’appelante C______ avait également concrètement les moyens d'entreprendre toutes les démarches nécessaires pour s'opposer à d'éventuels excès de son gendre, comme elle l’avait déjà fait par le passé. L’argument, tardif, du différend successoral avec J______ BZ______ n’est à cet égard guère convaincant, dans la mesure où il ne résulte pas du dossier que le litige allégué aurait été si sérieux que l’appelante n’aurait pu se tourner vers lui dans une situation exceptionnelle de grande détresse, comme ce fut d’ailleurs le cas lors de l’arrestation de B______. L’appelante et sa fille ont beaucoup varié sur la nature de la menace que la première aurait crue planer, évoquant tour à tour des échanges au sujet des « sensations » ou des explications non concrètes de B______, le fait que J______ la traquait et voulait l’éloigner de tous, qu’il la rabaissait et menaçait de la traîner dans la boue, des menaces de J______ à l’égard de C______ proférées par téléphone plusieurs années avant les faits et réitérées ensuite indirectement, J______ disant à B______ au sujet</w:t>
      </w:r>
    </w:p>
    <w:p>
      <w:r>
        <w:t>- 72/85 -</w:t>
      </w:r>
    </w:p>
    <w:p>
      <w:r>
        <w:t>P/19237/2008 de sa mère qu’un accident serait vite arrivé, la crainte de l’appelante que J______ ne tue sa fille ou encore des « non-dits », des messages et un harcèlement empêchant de réfléchir de façon sensée d’autant plus que par le passé, J______ avait mis ses menaces à exécution, alors même qu’il n’a jamais été affirmé ni encore moins établi qu’il aurait été violent. Selon la dernière version, B______ n’avait en définitive évoqué des menaces de mort que pour convaincre sa mère de lui avancer la somme nécessaire au paiement de la deuxième tranche. Il convient de relever aussi que l’appelante n’a jamais affirmé que J______ aurait proféré des menaces lorsqu’il l’a contactée au moins de novembre 2008, et que l’intervention de R______ au mois d’octobre en vue de faciliter les démarches du divorce aurait dû être de nature à la rassurer. En définitive, l’appelante C______ a été incapable de rendre vraisemblables des circonstances dont elle aurait pu inférer l’existence d’une réelle menace pour sa vie ou celle de sa fille susceptible de la mettre dans un tel état de panique qu’elle se serait ralliée à la solution consistant à supprimer J______. Le mobile de la peur devant être écarté, reste comme seule hypothèse possible que l'appelante a vu dans la suppression de J______ la solution définitive à une situation qui lui déplaisait, s'agissant d'un gendre encombrant, qu'elle détestait et méprisait, dont elle n'était pas certaine qu'il renoncerait à reconquérir sa fille, voire qu'il ne finisse par y parvenir, comme cela était déjà arrivé précédemment. Contrairement à ce qu’elle soutient, le fait que cette appelante avait pendant plusieurs mois rompu tout contact avec sa fille lorsque celle-ci avait précédemment renoué avec J______ n’est pas dirimant car elle a fort bien pu ne pas vouloir répéter cette expérience douloureuse. Face à la valeur d'une vie humaine, le mobile de l’appelante C______ frappe par son extrême légèreté et son caractère totalement égoïste. L’acte a été longuement prémédité, ce qui ajoute à son caractère particulièrement odieux. Le projet relève de l’assassinat également du fait du moyen choisi, soit la mise en œuvre d’un sicaire. 3.5.3.3. Pour les motifs qui précèdent, il convient de confirmer le jugement dont est appel dans la mesure où il reconnaît l'appelante C______ coupable d'instigation à assassinat. 3.5.4.1. L’appelant D______ est mis en cause par C______ et B______ qui le désignent comme celui qui a proposé la solution consistant à supprimer J______ et qui leur a présenté A______ à cette fin. Les déclarations constantes de C______ et B______ sur ce point sont particulièrement crédibles. On ne voit pas comment elles auraient pu entrer en contact avec A______ si ce n’est par le truchement de D______, connaissance commune, ni quel intérêt elles auraient à l’impliquer à tort. Leurs déclarations sont confortées par les aveux partiels de l'intéressé, qui conteste uniquement l’objet du mandat confié à A______ et qui a, à plusieurs reprises, passé des aveux plus complets, bien qu’à demi-mots, avant de se rétracter aussitôt. Cela a encore été le cas à l’audience d’appel, lorsque cet appelant a concédé qu’il n’y avait pas de différence entre « mettre une fracassée » et tuer de deux balles dans la tête,</w:t>
      </w:r>
    </w:p>
    <w:p>
      <w:r>
        <w:t>- 73/85 -</w:t>
      </w:r>
    </w:p>
    <w:p>
      <w:r>
        <w:t>P/19237/2008 pour rectifier après une interruption d’audience. Les déclarations des prévenues B______ et C______ sont aussi confirmées par les recoupements effectués par la police sur la base des rétroactifs téléphoniques et par l'intervention de l'appelant dans l'épisode de la fausse quittance délivrée par M______. Le rôle réel de l’appelant D______ se déduit encore du contenu de ses conversations téléphoniques avec C______ les 3 et 18 mars 2009. La conversation du 24 avril suivant à 14:46:39 lors de laquelle l’appelant déclare que la police a fait le rapprochement entre C______ « qui a acheté un tiers » du cheval AB______ et A______ qui « a tapé, tué le mari de [sa] fille » et répond que c’est trop compliqué à la question de savoir si le tiers du prix du cheval a été payé revêt également toute son importance. Outre ses aveux à demi-mots, l'affirmation de l'appelant D______ selon laquelle le mandat confié à l’homme de main consistait uniquement à donner une correction à la victime s'accommode mal du fait qu'il reste que, malheureusement, A______ a bel et bien tué J______, ce qui n’a pas provoqué chez l’appelant de réaction négative lorsqu’il l’a appris, celui-ci allant jusqu’à aider les dames B______ et C______ à trouver une justification au retrait de CHF 25'000.-. Certes, sous réserve d’une rétrocession de la part de A______, ce qui ne peut être exclu mais n’est pas non plus établi, le seul mobile de l'appelant semble avoir été celui d'avoir voulu rendre service à deux femmes pour lesquelles il éprouvait de la sympathie, dans le vague espoir d'être associé à quelque projet de C______. Vu le poids des éléments à charge, la futilité de ce mobile ne suffit pas à l’innocenter. 3.5.4.2. L’appelant D______ ayant mis en œuvre l’assassin alors qu’il connaissait l’objet de sa mission, il n’y a aucune place pour le dol éventuel, comme soutenu pour la première fois en appel, sans au demeurant aucun développement à l’appui. 3.5.4.3. À juste titre, l'appelant ne conteste pas que le fait de mettre en contact le commanditaire d'un homicide avec le sicaire, pour un mobile futile, puis de rester impliqué tout au long de l'exécution du projet, notamment en le relançant, le commanditaire manifestant la crainte que celui-ci ne s’exécute pas, tombe sous le coup des art. 24 al. 1 et 112 CP.</w:t>
      </w:r>
    </w:p>
    <w:p>
      <w:r>
        <w:rPr>
          <w:b/>
        </w:rPr>
        <w:t>E. 3.6</w:t>
      </w:r>
    </w:p>
    <w:p>
      <w:r>
        <w:t>En conclusion, le dispositif du jugement dont est appel doit être intégralement confirmé s’agissant du verdict de culpabilité.</w:t>
      </w:r>
    </w:p>
    <w:p>
      <w:r>
        <w:rPr>
          <w:b/>
        </w:rPr>
        <w:t>E. 4.1</w:t>
      </w:r>
    </w:p>
    <w:p>
      <w:r>
        <w:t>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w:t>
      </w:r>
    </w:p>
    <w:p>
      <w:r>
        <w:t>- 74/85 -</w:t>
      </w:r>
    </w:p>
    <w:p>
      <w:r>
        <w:t>P/19237/2008 Cette circonstance atténuante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 mêmes pas suffisants ; dans tous les cas, le juge doit tenter de cerner les motivations réelles de l’auteur du repentir (R. ROTH / L. MOREILLON (éd.), Code pénal I : art. 1-100 CP,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w:t>
      </w:r>
    </w:p>
    <w:p>
      <w:r>
        <w:rPr>
          <w:b/>
        </w:rPr>
        <w:t>E. 4.2</w:t>
      </w:r>
    </w:p>
    <w:p>
      <w:r>
        <w:t>Des quatre condamnés, l’appelante C______ est sans doute celle qui semble avoir été le plus loin dans une démarche de prise de conscience, élément nécessaire du repentir. Pour autant, le processus n'est pas abouti, l'appelante persistant à minimiser son implication et à contester le caractère particulièrement odieux du crime soutenant qu’il relèverait du meurtre. Sa collaboration à la procédure n’a pas non plus été exemplaire, l’appelante C______ ayant beaucoup varié pour protéger sa fille et améliorer sa propre position dans l’idée de minimiser son implication. Cette appelante a déjà versé des sommes importantes en couverture partielle du préjudice des parties plaignantes, ce qui mérite d'être pris en considération favorablement. Parallèlement, elle tente toutefois d'échapper à une condamnation solidaire, sachant qu'en raison de sa situation patrimoniale, elle risque d'être la première, voire la seule, appelée à couvrir l'intégralité du dommage. Comme elle l’a personnellement déclaré lors des débats d’appel, elle ne voit pas pourquoi elle devrait « tout payer » alors que trois autres personnes sont impliquées. Ce faisant, elle ne fait pas preuve d'un comportement désintéressé et méritoire, ni d'une quelconque disposition à consentir de sacrifices pour permettre la réparation complète, simple et rapide dudit préjudice.</w:t>
      </w:r>
    </w:p>
    <w:p>
      <w:r>
        <w:t>- 75/85 -</w:t>
      </w:r>
    </w:p>
    <w:p>
      <w:r>
        <w:t>P/19237/2008 Partant, l’appelante C______ ne saurait prétendre à la circonstance atténuante du repentir sincère.</w:t>
      </w:r>
    </w:p>
    <w:p>
      <w:r>
        <w:rPr>
          <w:b/>
        </w:rPr>
        <w:t>E. 5</w:t>
      </w:r>
    </w:p>
    <w:p>
      <w:r>
        <w:t>5.1.1. En vertu des art. 112 et 24 CP, l’assassinat et l’instigation à assassinat sont passibles d’une peine privative de liberté à vie ou d’une peine privative de liberté de dix ans au moins.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134 IV 17 consid. 2.1). 5.1.3. Dans l'exercice de son pouvoir d'appréciation, le juge doit respecter, en particulier, le principe d'égalité de traitement (art. 8 al. 1 de la Constitution fédérale de la Confédération suisse du 18 avril 1999 [Cst. ; RS 101]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5.1.4. En règle générale, l'absence d'antécédents judiciaires ne justifie pas une réduction de la peine (ATF 136 IV 1).</w:t>
      </w:r>
    </w:p>
    <w:p>
      <w:r>
        <w:t>5.2.1. La faute de l’intimé A______ est extrêmement grave. Il a commis l’infraction la plus sérieuse du code pénal sous réserve de celles sanctionnées aux art. 264 et 265 CP. Il a agi avec froideur et détermination, mettant à exécution un plan</w:t>
      </w:r>
    </w:p>
    <w:p>
      <w:r>
        <w:t>- 76/85 -</w:t>
      </w:r>
    </w:p>
    <w:p>
      <w:r>
        <w:t>P/19237/2008 soigneusement préparé d’avance. Il a fait preuve du mépris le plus complet pour la vie humaine, acceptant d’éliminer un inconnu contre rémunération, soit pour un mobile purement égoïste, sans se soucier non plus de la souffrance causée aux proches de la victime, qui ont été dévastés. Il a été lâche, abattant sa victime dans son sommeil, étant cependant précisé que cette circonstance a au moins eu pour conséquence d’épargner à celle-ci la peur de mourir et la souffrance physique. Le fait que cet intimé vivait dans une situation financière précaire ne saurait justifier son geste, d’autant qu’il ne vivait pas dans le dénuement le plus complet, bénéficiant de prestations de veuf et père d’orphelin outre quelques revenus accessoires. D’ailleurs, en cas de dénuement, il aurait pu prétendre à l’assistance sociale.</w:t>
      </w:r>
    </w:p>
    <w:p>
      <w:r>
        <w:t>La responsabilité pénale est entière et il n’y a aucune circonstance atténuante. L’intimé a un antécédent judiciaire d’une certaine importance, s’agissant d’une tentative d’escroquerie, ce qui conduit à la conclusion qu’il n’a tiré aucune leçon de cette précédente condamnation. Sa collaboration a été inexistante, l’intimé niant farouchement toute implication et adaptant ses déclarations au fur et à mesure de l’avancement de l’instruction de la cause pour tenter d’échapper au verdict de culpabilité. Il n’a fait preuve d’aucune empathie pour la victime ou ses proches et est clairement imperméable à toute démarche d’introspection.</w:t>
      </w:r>
    </w:p>
    <w:p>
      <w:r>
        <w:t>Ceci étant, l’intimé A______ vit difficilement l’épreuve de la détention et est atteint dans sa santé de sorte que bien qu’il soit encore dans la force de l’âge, la perspective d’une longue peine ne lui laisse guère d’espoir de refaire sa vie à sa libération. Il convient aussi de tenir compte de ce qu’il n’y a pas de concours d’infractions.</w:t>
      </w:r>
    </w:p>
    <w:p>
      <w:r>
        <w:t>En conclusion, une peine privative de liberté sévère et relativement proche de la limite légale supérieure se justifie. Celle, de 16 ans, infligée par les premiers juges est adéquate, de sorte qu’il n’y a pas lieu de s’en écarter à la hausse, sur appel du Ministère public, pas plus qu’il n’y aurait lieu à réduction si l’intéressé avait pris des conclusions en ce sens.</w:t>
      </w:r>
    </w:p>
    <w:p>
      <w:r>
        <w:t>5.2.2. La faute de l’intimée B______ est tout aussi grave et plusieurs des considérations qui précèdent s’appliquent dans son cas également. Elle a pris, avec une facilité déconcertante, la décision de faire tuer, au mépris de la vie de celui qu’elle dit avoir tant aimé et des sentiments des proches, alors qu’elle savait combien les liens familiaux étaient étroits. Le recours aux services d’un tueur à gages est particulièrement lâche. La volonté criminelle était intense, vu la longue période qui s’est écoulée entre le moment où la décision a été prise et son exécution, étant précisé que l’affirmation, articulée pour la première fois en appel, selon laquelle l’intimée aurait confié ses hésitations au tueur à gages, lequel l’aurait confortée dans l’idée d’aller de l’avant, n’est nullement crédible. Mieux, pendant toute cette période, l’intimée a continué de mener un double jeu perfide, poursuivant ses activités comme si de rien n’était, induisant la victime désignée à croire qu’une réconciliation était</w:t>
      </w:r>
    </w:p>
    <w:p>
      <w:r>
        <w:t>- 77/85 -</w:t>
      </w:r>
    </w:p>
    <w:p>
      <w:r>
        <w:t>P/19237/2008 possible et la rencontrant à au moins deux reprises, tout en planifiant soigneusement son assassinat avec A______. Elle a fini par se résoudre à l’accompagner lors de l’accomplissement de son forfait. Son comportement après l’acte a été indigne, ce dont elle convient, ajoutant à l’incompréhension et à la souffrance de la famille. Les mobiles de l’intimée B______ relèvent d’une part de la colère froide, d’autre part de l’intérêt financier, et sont partant totalement égoïstes. D’inexistante, la collaboration de cette intimée est devenue, au mieux, moyennement bonne, celle-ci ayant admis son implication et celle des autres condamnés mais s’employant à minimiser la gravité de sa faute et celle de sa mère, outre ses nombreuses tentatives de déjouer la censure du juge d’instruction. L’intimée B______ a voulu donner à son acte les couleurs d’un meurtre à la limite du crime passionnel. A cette fin, elle a dépeint J______ sous un jour très noir, ce qui a été une nouvelle source de douleur pour les parties plaignantes. Encore au stade de l’appel, admettant du bout des lèvres que les graves et réitérées menaces dont elle s’était prévalue n’étaient pas réelles, elle n’est pas parvenue à assumer la pleine responsabilité de ses actes, prétendant avoir agi sous le coup d’une interprétation fausse et anxieuse.</w:t>
      </w:r>
    </w:p>
    <w:p>
      <w:r>
        <w:t>La responsabilité pénale est entière et il n’y a pas de circonstance atténuante.</w:t>
      </w:r>
    </w:p>
    <w:p>
      <w:r>
        <w:t>La situation personnelle très favorable de l’intimée B______ rend son acte encore plus incompréhensible, étant rappelé qu’elle a certes été privée de son père dans sa petite enfance, mais a néanmoins grandi choyée et aimée par sa mère et sa grand- mère, a reçu une bonne éducation et était bien intégrée socialement. Certes, la dépendance à l’égard de sa mère lui pesait, mais il lui aurait suffi d’augmenter son temps de travail au prix de quelques heures de loisir pour y remédier.</w:t>
      </w:r>
    </w:p>
    <w:p>
      <w:r>
        <w:t>B______ n’a pas d’antécédents judiciaires.</w:t>
      </w:r>
    </w:p>
    <w:p>
      <w:r>
        <w:t>Comme éléments de mitigation, il convient de tenir compte de ce que l’intimée a tenu à éviter que J______ ne souffre et de ce qu’elle a exprimé des regrets qui, de plutôt circonstanciels lors de l’instruction, semblent avoir évolué vers une plus grande authenticité. Elle a également entrepris de réparer le préjudice, au moyen du solde de ses avoirs bancaires et en prélevant sur son pécule. Il n’y a par ailleurs pas de concours d’infractions.</w:t>
      </w:r>
    </w:p>
    <w:p>
      <w:r>
        <w:t>Dans ces circonstances, il n’y a pas lieu de lui infliger une peine supérieure à la peine privative de liberté de 16 ans à laquelle elle a été condamnée en première instance, étant précisé que le fait qu’elle ait accompagné A______ sur les lieux du crime ne constitue pas un facteur suffisamment aggravant eu égard à toutes les autres circonstances, déjà très lourdes. De même, il n’y aurait pas lieu à réduction de cette peine si l’intimé n’avait pour sa part renoncé à prendre des conclusions en ce sans en cas de confirmation du verdict de culpabilité. 5.2.3. La faute de l’appelante C______ est également très grave. Si elle n’est pas à l’origine de la décision de faire éliminer J______, elle y a néanmoins adhéré et</w:t>
      </w:r>
    </w:p>
    <w:p>
      <w:r>
        <w:t>- 78/85 -</w:t>
      </w:r>
    </w:p>
    <w:p>
      <w:r>
        <w:t>P/19237/2008 contribué de manière décisive, en fournissant à sa fille un appui matériel et affectif. Comme les deux condamnés précités, elle a fait preuve d’un mépris total pour la vie humaine et la peine de la famille, ce qui est d’autant plus incompréhensible qu’elle est elle-même une mère aimante. Elle a été d’une grande lâcheté, appuyant une décision qui apportait une solution radicale à un problème somme toute relativement banal d’antipathie pour un gendre encombrant, qu'elle détestait et méprisait, dont elle n'était pas certaine qu'il renoncerait à reconquérir sa fille, voire qu'il ne finisse par y parvenir, comme cela était déjà arrivé précédemment. Comme déjà retenu, face à la valeur d'une vie humaine, ce mobile frappe par son extrême légèreté et son caractère totalement égoïste. Elle ne s’est pas non plus dissociée de l’acte après son accomplissement, ressentant du soulagement, demeurant aux côtés de sa fille qui se préoccupait du sort de la succession et faisant elle-même preuve d’arrogance à l’égard des enquêteurs. La responsabilité pénale de l’appelante était entière et il n’y a pas de circonstance atténuante, notamment pas celle du repentir sincère qui a été écartée. L’appelante n’a pas d’antécédents judiciaires, semble avoir mené une vie droite, se vouant à l’éducation de sa fille suite au décès de son époux ainsi qu’à une gestion saine de son patrimoine, et jouissait d’une bonne réputation. Ces circonstances plaident à la fois en sa faveur et en sa défaveur, tant le dérapage est incompréhensible. Comme déjà indiqué, cette appelante est, des quatre condamnés, celle qui semble être allée le plus rapidement et le plus loin dans une démarche de prise de conscience de la gravité de l’acte et ses manifestations d’empathie pour la famille de la victime, plus particulièrement la mère, semblent sincères, outres les dispositions déjà prises pour réparer le préjudice. Le parcours n’est cependant pas achevé, l’appelante persistant à diminuer son implication et à prétendre faussement avoir agi sous le coup de la peur. Elle ne semble pas vouloir assumer les conséquences de ses actes, concluant à une peine qui lui permettrait d’échapper à toute réincarcération.</w:t>
      </w:r>
    </w:p>
    <w:p>
      <w:r>
        <w:t>Dans son cas non plus il n’y a pas de concours d’infractions.</w:t>
      </w:r>
    </w:p>
    <w:p>
      <w:r>
        <w:t>Vu l’ensemble de ces circonstances, la peine infligée par les premiers juges paraît à la limite de l’excessive clémence, d’autant plus qu’elle est identique à celle de l’appelant D______, dont la faute est moins lourde. Si, en l’absence d’appel du Ministère public, ladite peine ne peut être revue à la hausse, il ne saurait être question de la réduire.</w:t>
      </w:r>
    </w:p>
    <w:p>
      <w:r>
        <w:t>5.2.4. La faute de l’appelant D______ est grave, celui-ci étant à l’origine de tout le projet de supprimer J______. L’image négative qu’il avait de cet homme, sur la base du portrait qu’en avaient brossé C______ et sa fille, ne justifie pas cette proposition radicale, d’autres solutions existant. Il dit d’ailleurs lui-même avoir commencé par suggérer à ses interlocutrices de déposer plainte pénale. Par la suite, cet appelant est</w:t>
      </w:r>
    </w:p>
    <w:p>
      <w:r>
        <w:t>- 79/85 -</w:t>
      </w:r>
    </w:p>
    <w:p>
      <w:r>
        <w:t>P/19237/2008 resté impliqué, puisqu’il admet être intervenu auprès de A______, qui avait reçu la totalité de ses gages, pour s’assurer qu’il s’exécutât bien. Après les faits, il est encore resté en contact avec C______ et a organisé la solution de la fausse quittance pour justifier l’un des deux retraits de CHF 25'000.-. Le mobile de l’appelant était futile, ce qui a justifié la qualification d’instigation à assassinat, tout comme le recours à un tueur à gages.</w:t>
      </w:r>
    </w:p>
    <w:p>
      <w:r>
        <w:t>La responsabilité pénale de l’appelant était entière et il n’y a pas de circonstances atténuantes.</w:t>
      </w:r>
    </w:p>
    <w:p>
      <w:r>
        <w:t>Dépourvu d’antécédents judiciaires significatifs, l’appelant menait une vie relativement modeste, qui lui permettait néanmoins d’évoluer dans le milieu hippique qui le passionnait, et l’hémorragie cérébrale subie quelques mois avant les faits n’avait pas laissé de séquelles. Sa situation personnelle ne permet donc pas d’expliquer un tel passage à l’acte.</w:t>
      </w:r>
    </w:p>
    <w:p>
      <w:r>
        <w:t>Persistant à nier que le mandat confié par son intermédiaire à A______ était de tuer J______, l’appelant n’est pas disposé à assumer la responsabilité de son acte et il n’y a aucune prise de conscience. Néanmoins, ses manifestations d’empathie à l’égard des parties plaignantes semblent sincères.</w:t>
      </w:r>
    </w:p>
    <w:p>
      <w:r>
        <w:t>La faute de cet appelant, tout en restant grave, se situe dans la fourchette inférieure en matière d’assassinat et est moins lourde que celle des autres condamnés, y compris C______, dès lors qu’il n’avait pas d’intérêt personnel à l’issue recherchée et aucun lien avec J______ dont il pouvait avoir de bonne foi une image très négative.</w:t>
      </w:r>
    </w:p>
    <w:p>
      <w:r>
        <w:t>Vu ces éléments, une peine privative de liberté de 10 ans paraît plus adéquate de sorte que le jugement sera reformé sur ce point.</w:t>
      </w:r>
    </w:p>
    <w:p>
      <w:r>
        <w:rPr>
          <w:b/>
        </w:rPr>
        <w:t>E. 6</w:t>
      </w:r>
    </w:p>
    <w:p>
      <w:r>
        <w:t>6.1.1. Selon l’art. 41 CO, l’auteur d’un acte illicite doit réparer le dommage matériel ainsi causé. Toutefois, le montant des dommages-intérêts peut être réduit voire supprimé si la victime a consenti à l’acte ou si elle a contribué au dommage ou l’a augmenté. En application de ce principe, seules peuvent être exigées de la part du lésé des mesures visant à éviter, ou diminuer, le dommage qui sont raisonnablement exigibles (ATF 132 III 359 = SJ 2007 I 141 consid. 4.3 avec références).</w:t>
      </w:r>
    </w:p>
    <w:p>
      <w:r>
        <w:t>6.1.2. Aux termes de l'art. 47 CO, le juge peut en outre,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w:t>
      </w:r>
    </w:p>
    <w:p>
      <w:r>
        <w:t>- 80/85 -</w:t>
      </w:r>
    </w:p>
    <w:p>
      <w:r>
        <w:t>P/19237/2008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(ATF 129 IV 22 consid. 7.2 p. 36/37; arrêt 6B_199/2007 du 13 mai 2008 consid. 6.1).</w:t>
      </w:r>
    </w:p>
    <w:p>
      <w:r>
        <w:t>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 Pour la perte d'un enfant adulte, les tribunaux allouent généralement à chacun des deux parents une indemnité de CHF 25’000.- à CHF 30’000.-, exceptionnellement CHF 40'000.- (K. HÜTTE / P. DUCKSCH / K. GUERRERO, Le tort moral, une présentation synoptique de la jurisprudence, O______, Zurich, Bâle 2006, affaires jugées de 2001 à 2002, III/3 et de 2003 à 2005, III/2 à III/3, III/5, III/7 ; S. CONVERSET, Aide aux victimes d’infractions et réparation du dommage, de l’action civile jointe à l’indemnisation par l’Etat sous l’angle du nouveau droit, O______, Zurich, Bâle 2009, p. 370 s). Les frères et sœurs comptent parmi les membres de la famille qui peuvent prétendre à une indemnité pour tort moral (ATF 118 II 404 consid. 3b/cc p. 409). Ce droit dépend cependant des circonstances.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s.; arrêt 6S.700/2001 du 7 novembre 2002, consid. 4.3, publié in Pra 2003 no 122 p. 652, et les références citées). Sauf circonstances spécifiques très exceptionnelles, le montant de l'indemnité allouée à un frère ou à une sœur n'excède pas CHF 10'000.- (arrêts non publiés du Tribunal fédéral 6B_369/2012 du 28 septembre 2012, consid.</w:t>
      </w:r>
    </w:p>
    <w:p>
      <w:r>
        <w:rPr>
          <w:b/>
        </w:rPr>
        <w:t>E. 6.3</w:t>
      </w:r>
    </w:p>
    <w:p>
      <w:r>
        <w:t>Les appels seront partant rejetés également dans la mesure où ils visent le prononcé civil et le jugement confirmé.</w:t>
      </w:r>
    </w:p>
    <w:p>
      <w:r>
        <w:rPr>
          <w:b/>
        </w:rPr>
        <w:t>E. 7</w:t>
      </w:r>
    </w:p>
    <w:p>
      <w:r>
        <w:t>La pièce 25 de l’inventaire du 24 avril 2009 n’est pas en soi un objet dangereux et est étrangère aux faits de la cause (art. 69 al. 1 CP). Il convient partant de la restituer à l’appelant A______ qui le demande. Son appel doit ainsi être admis dans cette mesure.</w:t>
      </w:r>
    </w:p>
    <w:p>
      <w:r>
        <w:rPr>
          <w:b/>
        </w:rPr>
        <w:t>E. 8.1</w:t>
      </w:r>
    </w:p>
    <w:p>
      <w:r>
        <w:t>Vu l’issue de la procédure, les prétentions fondées sur l’art. 429 CPP sont sans objet.</w:t>
      </w:r>
    </w:p>
    <w:p>
      <w:r>
        <w:rPr>
          <w:b/>
        </w:rPr>
        <w:t>E. 8.2</w:t>
      </w:r>
    </w:p>
    <w:p>
      <w:r>
        <w:t>Celles formulées par les parties plaignantes au titre de l’art. 433 CPP pour les frais de défense de la procédure d’appel doivent être accueilles, l’activité déployée et le tarif appliqué étant justifiés par les questions soulevées à ce stade de la procédure, étant précisé que les considérations développées ci-dessus au regard des art. 44 et 50 CO sont applicables. Toutefois, les honoraires du défenseur de F______ ne porteront intérêts que du 11 février 2013, faute d’exigibilité antérieure.</w:t>
      </w:r>
    </w:p>
    <w:p>
      <w:r>
        <w:rPr>
          <w:b/>
        </w:rPr>
        <w:t>E. 9</w:t>
      </w:r>
    </w:p>
    <w:p>
      <w:r>
        <w:t>Les condamnés succombant intégralement, ou du moins dans une très large mesure, sur questions préjudicielles et sur le fond, il convient de mettre à leur charge les frais de la procédure, comprenant un émolument néanmoins réduit à CHF 10'000.- pour tenir compte du rejet des appels du Ministère public et des parties plaignantes (art. 428 CPP et 14 al. 1 let. e du règlement fixant le tarif des frais en matière pénale, du 22 décembre 2010 [RTFMP ; RS-GE E 4 10.03]) * * * * *</w:t>
      </w:r>
    </w:p>
    <w:p>
      <w:r>
        <w:t>- 83/85 -</w:t>
      </w:r>
    </w:p>
    <w:p>
      <w:r>
        <w:t>P/19237/2008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