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AARP/437/2023 vom 17. November 2023</w:t>
      </w:r>
    </w:p>
    <w:p>
      <w:r>
        <w:t>GE Cour de justice, 2023-11-17, FR</w:t>
      </w:r>
    </w:p>
    <w:p>
      <w:r>
        <w:rPr>
          <w:b/>
        </w:rPr>
        <w:t xml:space="preserve">Quelle: </w:t>
      </w:r>
      <w:r>
        <w:t>https://mcp.opencaselaw.ch/entscheid/ge_gerichte_AARP_437_2023</w:t>
      </w:r>
    </w:p>
    <w:p>
      <w:r>
        <w:t>FR: GE_GERICHTE AARP/437/2023 du 17 novembre 2023</w:t>
      </w:r>
    </w:p>
    <w:p>
      <w:r>
        <w:t>IT: GE_GERICHTE AARP/437/2023 del 17 novembre 2023</w:t>
      </w:r>
    </w:p>
    <w:p>
      <w:pPr>
        <w:pStyle w:val="Heading2"/>
      </w:pPr>
      <w:r>
        <w:t>Volltext</w:t>
      </w:r>
    </w:p>
    <w:p>
      <w:r>
        <w:t>Siégeant : Madame Delphine GONSETH, présidente ; Madame Gaëlle VAN HOVE, juge ; Monsieur Pierre BUNGENER, juge-suppléant.</w:t>
      </w:r>
    </w:p>
    <w:p>
      <w:r>
        <w:t>REPUBLIQUE ET</w:t>
      </w:r>
    </w:p>
    <w:p>
      <w:r>
        <w:t>CANTON DE GENEVE POUVOIR JUDICIAIRE P/3118/2022 AARP/437/2023 COUR DE JUSTICE Chambre pénale d'appel et de révision Arrêt du 17 novembre 2023 Indemnisation complémentaire du défenseur d'office Entre A______, actuellement à l'Etablissement fermé de B______, ______, comparant par Me C______, avocat, appelant, contre le jugement JTCO/39/2023 rendu le 24 mars 2023 par le Tribunal correctionnel, et D______, partie plaignante, E______, partie plaignante, comparant par Me Alain TRIPOD, avocat, CANONICA &amp; ASSOCIES, rue François-Bellot 2, 1206 Genève, F______, partie plaignante, LE MINISTÈRE PUBLIC de la République et canton de Genève, route de Chancy 6B, case postale 3565, 1211 Genève 3, intimés.</w:t>
      </w:r>
    </w:p>
    <w:p>
      <w:r>
        <w:t>- 2/3 -</w:t>
      </w:r>
    </w:p>
    <w:p>
      <w:r>
        <w:t>P/3118/2022</w:t>
      </w:r>
    </w:p>
    <w:p>
      <w:r>
        <w:t>Vu en droit l'art. 83 al. 1 du code de procédure pénale suisse (CPP), selon lequel l'autorité pénale qui a rendu un prononcé dont le dispositif est peu clair, contradictoire ou incomplet ou qui est en contradiction avec l'exposé des motifs, l'explique ou le rectifie à la demande d'une partie ou d'office ; Vu l’arrêt AARP/363/2023 du 10 octobre 2023, par lequel Me C______, défenseur d’office de A______, a été indemnisée à hauteur de CHF 2'797.10, correspondant à 1h30 d'activité au tarif de CHF 150.-/heure (CHF 225.-) et 14h40 à celui de CHF 110.-/heure (CHF 1'613.30), plus la majoration forfaitaire de 10% (CHF 183.80), la vacation au Palais de justice pour l'audience d'appel (CHF 55.-), l'équivalent de la TVA au taux de 7.7% en CHF 159.90 et les frais d'interprète par CHF 560.- ; Que par courrier du 6 novembre 2023, Me C______ a transmis un état de frais complémentaire pour 1h30 d'activité de stagiaire en lien avec une conférence client à l'Etablissement fermé de B______, le 24 octobre 2023, et CHF 160.- de frais d'interprète y relatifs, documentés par facture ; Que par pli du 8 novembre 2023, la Cour de céans a indiqué qu'il n'y avait pas lieu à indemnisation au titre de l'assistance juridique d'une visite postérieure au prononcé du jugement ou de l'arrêt cantonal (décision de la Cour des plaintes du Tribunal pénal fédéral BB.2015.93 du 3 novembre 2015 consid. 4.2.3 ; AARP/209/2016 du 23 mai 2016 consid. 5.2.3) ; Que, par conséquent, dans la mesure où l'arrêt AARP/363/2023 du 10 octobre 2023 avait été notifié le 18 octobre suivant, l'activité déployée le 24 octobre 2023 et les frais d'interprète y relatifs n'étaient pas couverts par l'assistance juridique cantonale, de sorte qu'ils ne sauraient être indemnisés par la juridiction d'appel ; Que par courrier du 10 novembre 2023, Me C______ à, une nouvelle fois, sollicité le remboursement, à tout le moins, des frais d'interprète, qu'il avait personnellement avancés ; Que, dès lors, la Cour de céans procèdera, à bien plaire, à la rectification de ce point du dispositif concerné ; Que, partant, la rémunération de Me C______ sera arrêtée à CHF 2'957.10 correspondant à 1h30 d'activité au tarif de CHF 150.-/heure (CHF 225.-) et 14h40 à celui de CHF 110.- /heure (CHF 1'613.30), plus la majoration forfaitaire de 10% (CHF 183.80), la vacation au Palais de justice pour l'audience d'appel (CHF 55.-), l'équivalent de la TVA au taux de 7.7% en CHF 159.90 et les frais d'interprète par CHF 720.-.</w:t>
      </w:r>
    </w:p>
    <w:p>
      <w:r>
        <w:t>- 3/3 -</w:t>
      </w:r>
    </w:p>
    <w:p>
      <w:r>
        <w:t>P/3118/2022</w:t>
      </w:r>
    </w:p>
    <w:p>
      <w:r>
        <w:t>PAR CES MOTIFS, LA COUR :</w:t>
      </w:r>
    </w:p>
    <w:p>
      <w:r>
        <w:t>Sur rectification : Annule le dispositif de l’arrêt AARP/363/2023, du 10 octobre 2023, en tant qu’il arrête à CHF 2'797.10, TVA comprise, le montant des frais et honoraires de Me C______, défenseur d'office de A______, pour la procédure d'appel. Et statuant à nouveau : Arrête à CHF 2'957.10, TVA comprise, le montant des frais et honoraires de Me C______, défenseur d'office de A______, pour la procédure d'appel. Maintient pour le surplus le dispositif de l’arrêt AARP/363/2023 du 10 octobre 2023. Notifie le présent arrêt à Me C______ et au Ministère public.</w:t>
      </w:r>
    </w:p>
    <w:p>
      <w:r>
        <w:t>La greffière : Lylia BERTSCHY</w:t>
      </w:r>
    </w:p>
    <w:p>
      <w:r>
        <w:t>La présidente :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