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AARP/437/2016 vom 27. September 2016</w:t>
      </w:r>
    </w:p>
    <w:p>
      <w:r>
        <w:t>GE Cour de justice, 2016-09-27, FR</w:t>
      </w:r>
    </w:p>
    <w:p>
      <w:r>
        <w:rPr>
          <w:b/>
        </w:rPr>
        <w:t xml:space="preserve">Quelle: </w:t>
      </w:r>
      <w:r>
        <w:t>https://mcp.opencaselaw.ch/entscheid/ge_gerichte_AARP_437_2016</w:t>
      </w:r>
    </w:p>
    <w:p>
      <w:r>
        <w:t>FR: GE_GERICHTE AARP/437/2016 du 27 septembre 2016</w:t>
      </w:r>
    </w:p>
    <w:p>
      <w:r>
        <w:t>IT: GE_GERICHTE AARP/437/2016 del 27 settembre 2016</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(ATF 104 IV 276 consid. 3d p. 277 ss). Il n'est pas possible de remettre en cause ce qui a été admis, même implicitement, par ce dernier. L'examen juridique se limite donc aux questions</w:t>
      </w:r>
    </w:p>
    <w:p>
      <w:r>
        <w:t>- 6/18 - P/16010/2012 laissées ouvertes par l'arrêt de renvoi, ainsi qu'aux conséquences qui en découlent ou aux problèmes qui leur sont liés (ATF 135 III 334 consid. 2 p. 335 ; arrêts du Tribunal fédéral 6B_588/2012 du 11 février 2013 consid. 3.1 et 6B_534/2011 du</w:t>
      </w:r>
    </w:p>
    <w:p>
      <w:r>
        <w:rPr>
          <w:b/>
        </w:rPr>
        <w:t>E. 1.2</w:t>
      </w:r>
    </w:p>
    <w:p>
      <w:r>
        <w:t>En application de ces principes, seule l'infraction de séjour illégal reste contestée, les autres points dont l'appelant avait initialement appelé devant être tenus pour implicitement admis faute pour celui-ci de les avoir contestés devant le Tribunal fédéral. 2. 2.1.1. A teneur de l'art. 115 al. 1 let. b LEtr, est puni d'une peine privative de liberté d'un an au plus ou d'une peine pécuniaire quiconque séjourne illégalement en Suisse, notamment après l'expiration de la durée du séjour non soumis à autorisation ou du séjour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t>2.1.2. 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l'arrêté fédéral du 18 juin 2010 (RO 2010 5925), et la jurisprudence de la Cour de justice de l'Union européenne y relative (ci- après : la CJUE, arrêt du 28 avril 2011 C-61/11 PPU EL DRIDI), ne s'opposent pas au principe de la poursuite pénale d'un étranger, dans un Etat membre, du chef de séjour illégal ; elles réglementent uniquement le type de sanctions – peine pécuniaire ou privative de liberté – susceptible d'être infligé (arrêt de la CJUE du 6 décembre 2012 SAGOR ; arrêt du Tribunal fédéral 6B_196/2012 du 24 janvier 2013, consid. 2.1.2 in fine).</w:t>
      </w:r>
    </w:p>
    <w:p>
      <w:r>
        <w:t>La Directive sur le retour n'est pas applicable aux ressortissants des pays tiers qui ont commis, outre le séjour irrégulier, un ou plusieurs autres délits (art. 2 al. 2 let. b de la Directive sur le retour) en dehors du droit pénal sur les étrangers (A. ZÜND, Migrationsrecht Kommentar, 3e éd., Zurich 2012, n. 12 ad art. 115 LEtr ; T. HUGI YAR, Das Urteil El Dridi, die EU-Rückkührungsrichtlinie und der Schengen- Besitzstand, Jusletter du 11 juillet 2011, note 11 ; arrêt du Tribunal fédéral 6B_320/2013 du 29 août 2013 consid. 3.2).</w:t>
      </w:r>
    </w:p>
    <w:p>
      <w:r>
        <w:t>- 7/18 - P/16010/2012</w:t>
      </w:r>
    </w:p>
    <w:p>
      <w:r>
        <w:t>2.1.3.1. Dans un arrêt 6B_173/2013 du 19 août 2013, le Tribunal fédéral a indiqué que l'étranger entré légalement en Suisse pour un séjour temporaire qui dépose ultérieurement une demande d'autorisation de séjour durable doit attendre la décision à l'étranger (art. 17 al. 1 LEtr). Cela vaut aussi pour l'étranger résidant illégalement en Suisse qui tente de légaliser son séjour par le dépôt ultérieur d'une demande d'autorisation de séjour durable (ATF 139 I 37 consid. 2.1 p. 40). Selon le message du Conseil fédéral, le requérant ne peut pas se prévaloir, déjà durant la procédure, du droit de séjour qu'il sollicite ultérieurement, à moins qu'il ne remplisse "très vraisemblablement" les conditions d'admission (FF 2002 3469 ss, p. 3535).</w:t>
      </w:r>
    </w:p>
    <w:p>
      <w:r>
        <w:t>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Elle doit rendre sa décision lors d'un examen sommaire des chances de succès, comme c'est le cas lors du prononcé de mesures provisoires (ATF 139 I 37 consid. 2.2). Ni l'entrée illicite ni le séjour illicite n'empêchent l'application de l'art. 17 al. 2 LEtr (ATF 137 I 351 consid. 3.6 p. 359 et consid. 3.8 ; M. SPESCHA, Migrationsrecht Kommentar, n. 2 ad art. 17 LEtr).</w:t>
      </w:r>
    </w:p>
    <w:p>
      <w:r>
        <w:t>2.1.3.2. En l'espèce, A______ a bénéficié d'une libération conditionnelle le 22 janvier 2012, mais n'a déposé une demande d'autorisation de séjour que le 11 octobre 2012, alors que sa demande d'asile avait été définitivement rejetée le 19 décembre 2008. Ainsi, si l'appelant peut se prévaloir de la procédure en autorisation de séjour pendante depuis le 11 octobre 2012, dans la mesure où il remplirait "très vraisemblablement" les conditions d'admission au sens de l'art. 17 al. 2 LEtr, ce qui l'autoriserait à rester en Suisse, tel n'est en revanche pas le cas pour la période antérieure à sa demande d'autorisation, du 23 janvier 2012 au 11 octobre 2012. Durant ce laps de temps, l'appelant se trouvait dans une situation de séjour illégal et partant, en infraction à l'art. 115 al. 1 let. b LEtr.</w:t>
      </w:r>
    </w:p>
    <w:p>
      <w:r>
        <w:t>2.1.4. L'appelant oppose trois motifs justificatifs (14 CP) à l'illicéité de son séjour en Suisse : l'art. 8 CEDH en lien avec le regroupement familial inversé, ses obligations légales envers sa fille et la sauvegarde d'intérêts légitimes (cf. ch. 2.2 à 2.3 infra).</w:t>
      </w:r>
    </w:p>
    <w:p>
      <w:r>
        <w:t>L'art. 14 CP prévoit que celui qui agit comme la loi l'ordonne ou l'autorise se comporte de manière licite, même si l'acte est punissable. Toutefois, pour être justifié par la loi, le comportement devra respecter les principes de proportionnalité et de subsidiarité (ATF 141 IV 417 ; R. ROTH / L. MOREILLON (éds), Code pénal I : art. 1-100 CP, Bâle 2009, n. 4 ad art. 14-18) L'art. 333 CP précise que les dispositions générales du code pénal sont applicables aux infractions prévues par d'autres lois fédérales, à moins que celles-ci ne contiennent des dispositions en la matière.</w:t>
      </w:r>
    </w:p>
    <w:p>
      <w:r>
        <w:t>- 8/18 - P/16010/2012</w:t>
      </w:r>
    </w:p>
    <w:p>
      <w:r>
        <w:t>2.1.5. L'art. 8 CEDH garantit à toute personne le droit au respect de sa vie privée et familiale, de son domicile et de sa correspondance (ch. 1).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w:t>
      </w:r>
    </w:p>
    <w:p>
      <w:r>
        <w:t>L'exercice du droit au respect de sa vie privée et familiale garanti par cette dernière disposition n'est donc pas automatique et doit être apprécié sur la base d'une pesée de tous les intérêts publics et privés en présence (ATF 120 Ib 22, consid. 4a p. 24).</w:t>
      </w:r>
    </w:p>
    <w:p>
      <w:r>
        <w:t>2.1.6. L'art. 273 CC prévoit que le père ou la mère qui ne détient pas l'autorité parentale ou la garde ainsi que l'enfant mineur ont réciproquement le droit d'entretenir les relations personnelles indiquées par les circonstances.</w:t>
      </w:r>
    </w:p>
    <w:p>
      <w:r>
        <w:t>L'art. 219 CP punit d'une peine pécuniaire ou d'une peine privative de liberté de trois au plus celui qui aura violé son devoir d'assister ou d'élever une personne mineure dont il aura ainsi mis en danger le développement physique ou psychique, ou qui aura manqué à ce devoir.</w:t>
      </w:r>
    </w:p>
    <w:p>
      <w:r>
        <w:t>2.1.7. L'existence de faits justificatifs non prévus par la loi peut être admise lorsque pour sauvegarder des intérêts légitimes l'auteur a usé de moyens nécessaires et adaptés au but visé, que l'acte (ordinairement illicite) constitue la seule voie possible et qu'il apparaisse manifestement moins important que les intérêts dont l'auteur a voulu assurer la sauvegarde (ATF 113 IV 4 consid. 3 p. 6 s. et les références citées). Sa reconnaissance est soumise à des exigences particulièrement sévères dans l'appréciation de la subsidiarité et de la proportionnalité. Ces conditions ne sont réunies que lorsque l'acte illicite ne constitue pas seulement un moyen nécessaire et approprié pour la défense d'intérêts légitimes d'une importance nettement supérieure à celle des biens protégés par la disposition violée, mais si cet acte constitue, en outre, le seul moyen possible pour cette défense. Ces conditions sont cumulatives (ATF 134 IV 216 consid. 6.1 p. 226 et les références ; arrêt du Tribunal fédéral 6B_599/2015 du 25 février 2016 consid. 2.3.1).</w:t>
      </w:r>
    </w:p>
    <w:p>
      <w:r>
        <w:t>2.2.1. En l'espèce, contrairement à ce que semble penser l'appelant, qui affirme que l'art 8 CEDH rendait licite son infraction à l'art. 115 al. 1 let. b LEtr et se réfère à des arrêts concernant l'octroi d'autorisations de séjour, l'arrêt attaqué ne lui refuse pas une autorisation administrative mais porte sur sa condamnation pénale pour infraction à l'art. 115 al. 1 let. b LEtr.</w:t>
      </w:r>
    </w:p>
    <w:p>
      <w:r>
        <w:t>A l'opposé de ce qui prévaut lors d'une procédure de renvoi ou d'une demande d'autorisation de séjour, l'art. 8 CEDH et le regroupement familial inversé ne peuvent pas être invoqués lors de la commission d'une infraction à l'art. 115 al. 1 let. b LEtr.</w:t>
      </w:r>
    </w:p>
    <w:p>
      <w:r>
        <w:t>- 9/18 - P/16010/2012</w:t>
      </w:r>
    </w:p>
    <w:p>
      <w:r>
        <w:t>Il est possible que l'appelant se voie, à terme, octroyer une autorisation de séjour en application de l'art. 8 CEDH. A supposer qu'il remplisse "très vraisemblablement" les conditions d'admission, son séjour en Suisse durant la procédure, soit dès le 11 octobre 2012, serait ainsi légitimé, en application de l'art. 17 al. 2 LEtr. En revanche, pour la période antérieure au dépôt de sa demande, le fait qu'il remplisse ou non les conditions d'application de l'art. 8 CEDH est sans pertinence. Il eût fallu, pour se prévaloir de sa "très vraisemblable" admission et donc de la légalité de son séjour, que l'appelant déposât une demande d'autorisation de séjour dès sa libération, ce qu'il a d'ailleurs fini par faire le 11 octobre 2012, avec plus de huit mois de retard.</w:t>
      </w:r>
    </w:p>
    <w:p>
      <w:r>
        <w:t>Ainsi, l'art. 8 CEDH et l'application du principe du regroupement familial inversé permettront peut-être à l'appelant d'obtenir une autorisation de séjour, et de légitimer sa présence en Suisse durant la procédure, mais pas pour la période qui la précède.</w:t>
      </w:r>
    </w:p>
    <w:p>
      <w:r>
        <w:t>2.2.2. Par ailleurs, la condamnation de l'appelant n'a pas pour but de lui imposer de quitter la Suisse, l'empêchant ainsi d'entretenir des relations personnelles avec sa fille, mais bien de sanctionner son séjour illégal, lequel découle de son inaction à sa sortie de prison en janvier 2012. De la sorte, les art. 273 CC et 219 CP ne sont d'aucune aide à l'appelant, qui aurait pu et dû demander une autorisation de séjour, en se prévalant de sa nouvelle situation familiale.</w:t>
      </w:r>
    </w:p>
    <w:p>
      <w:r>
        <w:t>En outre, même à supposer que la commission d'une infraction pénale justifierait la commission d'une autre infraction pénale, ce qui est douteux, A______ n'aurait pas commis d'infraction à l'art. 219 CP s'il avait quitté la Suisse. En effet, les éléments constitutifs objectifs et subjectifs de cette infraction ne seraient en tout état de cause pas réunis – faute de mise en danger du développement du mineur, notamment – et c'est en vain que l'appelant se réfère à cette disposition.</w:t>
      </w:r>
    </w:p>
    <w:p>
      <w:r>
        <w:t>2.2.3. Comme déjà exposé, l'appelant n'avait pas épuisé les moyens à sa disposition pour rester en Suisse, c'est donc en vain qu'il invoque le motif justificatif de la sauvegarde d'intérêts légitimes. La situation qui prévaut dans l'arrêt – au demeurant isolé – auquel se réfère l'appelant (ATF 117 IV 170) est sensiblement différente de la sienne. Elle concerne en effet un apatride ayant vainement multiplié les démarches afin d'entrer légalement en Suisse, ce afin de procurer un père nourricier à son enfant et de marier la mère de celui-ci.</w:t>
      </w:r>
    </w:p>
    <w:p>
      <w:r>
        <w:t>2.3. Ainsi, aucun des trois motifs justificatifs invoqués par l'appelant ne peut être retenu. L'infraction de séjour illégal est par conséquent réalisée pour la période allant du 23 janvier 2012 au 10 octobre 2012. 3. 3.1. Selon l'art. 52 CP, si la culpabilité de l'auteur et les conséquences de son acte – conditions cumulatives – sont peu importantes, l'autorité compétente renonce à lui infliger une peine. Si les conditions indiquées à l'art. 52 CP sont réunies, l'exemption par le juge est de nature. Si elles ne sont réalisées qu'en instance de jugement, un</w:t>
      </w:r>
    </w:p>
    <w:p>
      <w:r>
        <w:t>- 10/18 - P/16010/2012 verdict de culpabilité est rendu, mais dépourvu de sanction (ATF 135 IV 130 consid. 5.3.2 p. 135).</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t>3.2. En l'espèce, la faute de l'appelant en matière de séjour illégal peut être qualifiée de particulièrement légère. En effet, celui-ci se trouvait dans une situation atypique puisqu'il ne disposait pas d'autorisation de séjour mais était père d'une fillette sur laquelle il disposait d'un droit de visite, ce qui rend compréhensible son désir de rester en Suisse et lui donnait la possibilité de demander une nouvelle autorisation. Ainsi, bien qu'il eût dû procéder à cette demande dès sa libération conditionnelle, en faisant valoir sa nouvelle situation familiale et les principes conventionnels et constitutionnels qui s'y rattachent, force est de constater que l'appelant a finalement effectué cette démarche, qui semble par ailleurs en bonne voie.</w:t>
      </w:r>
    </w:p>
    <w:p>
      <w:r>
        <w:t>Il sied également de préciser que les faits ont eu lieu il y a environ quatre ans et que le trouble à l'ordre public est resté limité.</w:t>
      </w:r>
    </w:p>
    <w:p>
      <w:r>
        <w:t>Les conséquences de son acte sont peu significatives. En effet, A______ a désormais entamé des démarches tendant à la régularisation de son séjour en Suisse et sa situation personnelle semble en voie d'amélioration puisqu'il a été amené à travailler pour la commune de G______, qui s'est dite pleinement satisfaite de ses services. Son droit de visite sur sa fille a par ailleurs été élargi.</w:t>
      </w:r>
    </w:p>
    <w:p>
      <w:r>
        <w:t>La collaboration de l'appelant à la procédure est plutôt bonne.</w:t>
      </w:r>
    </w:p>
    <w:p>
      <w:r>
        <w:t>A______ doit donc être mis au bénéfice de l'art. 52 CP et, comme tel, il sera exempté de toute peine concernant l'infraction de séjour illégal.</w:t>
      </w:r>
    </w:p>
    <w:p>
      <w:r>
        <w:t>- 11/18 - P/16010/2012 4. 4.1. L'infraction de dommages à la propriété n'ayant pas été portée par-devant le Tribunal fédéral par l'appelant dans son recours, celui-ci est réputé avoir implicitement admis le verdict de culpabilité rendu par la CPAR sur ce point.</w:t>
      </w:r>
    </w:p>
    <w:p>
      <w:r>
        <w:t>Le verdict relatif à cette infraction sera donc confirmé.</w:t>
      </w:r>
    </w:p>
    <w:p>
      <w:r>
        <w:rPr>
          <w:b/>
        </w:rPr>
        <w:t>E. 5</w:t>
      </w:r>
    </w:p>
    <w:p>
      <w:r>
        <w:t>janvier 2012 consid. 1.2).</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 arrêt du Tribunal fédéral 6B_198/2013 du 3 juin 2013 consid. 1.1.1). 5.2.1.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w:t>
      </w:r>
    </w:p>
    <w:p>
      <w:r>
        <w:t>- 12/18 - P/16010/2012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5.2.2.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Le prononcé d'un travail d'intérêt général n'est justifié que pour autant qu'on puisse au moins prévoir que l'intéressé pourra, cas échéant après l'exécution, poursuivre son évolution en Suisse. Ainsi,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du Tribunal fédéral 6B_541/2007 du 13 mai 2008 consid. 4.2.4). Toutefois, lorsque le statut en Suisse de l'intéressé est précaire mais qu'on ne peut exclure une présence durable dans le pays, tel un étranger au bénéfice d'une admission provisoire au sens de l'art. 85 al. 1 et 6 LEtr, on ne saurait d'emblée dire qu'un travail d'intérêt général est exclu (arrêts du Tribunal fédéral 6B_128/2011 consid. 3.5.3 du 14 juin 2011 et 6B_525/2014 du 9 octobre 2014 consid. 2).</w:t>
      </w:r>
    </w:p>
    <w:p>
      <w:r>
        <w:rPr>
          <w:b/>
        </w:rPr>
        <w:t>E. 5.3</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w:t>
      </w:r>
    </w:p>
    <w:p>
      <w:r>
        <w:t>- 13/18 - P/16010/2012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w:t>
      </w:r>
    </w:p>
    <w:p>
      <w:r>
        <w:rPr>
          <w:b/>
        </w:rPr>
        <w:t>E. 5.4</w:t>
      </w:r>
    </w:p>
    <w:p>
      <w:r>
        <w:t>En l'espèce, la faute de l'appelant en matière de dommages à la propriété n'est pas anodine puisqu'en s'en prenant à des biens matériels, il a fait preuve d'un manque de respect de la propriété d'autrui.</w:t>
      </w:r>
    </w:p>
    <w:p>
      <w:r>
        <w:t>S'il a agi, le 14 novembre 2012, dans un accès de colère regrettable, il faut convenir que le contexte est particulier, puisqu'il s'est lui-même blessé. L'appelant s'est au surplus engagé à indemniser C______ sans que, à teneur du dossier, il n'ait toutefois été donné suite à cette proposition.</w:t>
      </w:r>
    </w:p>
    <w:p>
      <w:r>
        <w:t>La collaboration du prévenu à la procédure est plutôt bonne.</w:t>
      </w:r>
    </w:p>
    <w:p>
      <w:r>
        <w:t>En revanche, sa prise de conscience est mauvaise. Le prévenu s'est certes engagé envers C______ à rembourser les frais de réparation de la fenêtre et a signé une reconnaissance de dette à hauteur de ceux-ci. Toutefois, il persiste dire avoir cassé cette fenêtre sans réelle intention, alors que tant la police que l'agent de sécurité présent sur lieux ont fait état de sa colère et de son état d'excitation. Quant à la reconnaissance de dette, elle a été signée quelques jours avant l'audience de jugement de première instance, près d'une année après les faits. Par ailleurs, il sera relevé que le prévenu n'a remboursé aucun montant, ne serait-ce que symbolique depuis maintenant une année, alors qu'il a notamment effectué des missions rémunérées pour la Ville de G______.</w:t>
      </w:r>
    </w:p>
    <w:p>
      <w:r>
        <w:t>Sa situation personnelle précaire n'explique en rien son comportement coupable s'agissant des dommages à la propriété. Le prévenu bénéfice d'aides sociales de la partie plaignante et était hébergé dans un de ses foyers, ce qui aurait dû le dissuader de s'en prendre au patrimoine de celle-ci.</w:t>
      </w:r>
    </w:p>
    <w:p>
      <w:r>
        <w:t>Ses antécédents judiciaires sont mauvais. Il a été condamné à neuf reprises depuis 2009, notamment pour des actes de violence et des dommages à la propriété commis six mois avant les faits. La présente cause ne l'a pas dissuadé d'adopter un comportement plus respectueux des lois, ce qui l'a conduit à subir trois nouvelles condamnations en 2015.</w:t>
      </w:r>
    </w:p>
    <w:p>
      <w:r>
        <w:t>- 14/18 - P/16010/2012</w:t>
      </w:r>
    </w:p>
    <w:p>
      <w:r>
        <w:t>Nonobstant ce qui précède, la demande d'autorisation de séjour de l'appelant paraît en bonne voie, si bien que son séjour en Suisse semble durable. L'ouverture que laisse le Tribunal fédéral dans des cas similaires doit trouver application en l'espèce, ce d'autant que l'appelant peut s'appuyer sur une bonne intégration, si l'on en croit l'attestation fournie par la commune de G______. Sa volonté d'améliorer sa condition doit être prise en compte.</w:t>
      </w:r>
    </w:p>
    <w:p>
      <w:r>
        <w:t>La solution du travail d'intérêt général est en l'occurrence préférable au prononcé d'une peine pécuniaire, au regard des revenus forcément limités de l'appelant, la précarité actuelle de son statut l'empêchant de réaliser des gains réguliers. En plus, la peine pécuniaire s'accommoderait mal d'éventuelles obligations alimentaires mises à la charge de l'appelant avec lesquelles elle entrerait en concurrence. Au vu de ce qui précède, l'exception que constitue le prononcé d'une courte peine privative de liberté ne se justifie pas, de sorte que le jugement du Tribunal de police sera réformé. La culpabilité de l'appelant n'étant confirmée que pour l'infraction de dommages à la propriété, il y a lieu de réduire la quotité de la peine. En application de l'art. 39 al. 2 CP, l'appelant sera ainsi condamné à 100 heures de travail d'intérêt général, sous déduction de huit heures correspondant à deux jours de détention avant jugement. L'appelant a récidivé à réitérées reprises, pour des infractions similaires, en dépit du fait que certaines condamnations avaient déjà été assorties d'un sursis. A plusieurs reprises, l'appelant a bénéficié de la clémence des autorités de jugement qui n'ont pas révoqué les sursis antérieurs malgré les récidives. La naissance de sa fille en 2010 ne l'a pas non plus dissuadé de commettre de nouvelles infractions, puisqu'il a été condamné à sept reprises entre 2010 et 2015, pour diverses infractions. Ces éléments dénotent une réelle absence de prise de conscience du caractère illicite de ses actes, même en-dehors du cadre du respect de la LEtr. Le pronostic pour l'octroi du sursis est clairement défavorable. Le refus du sursis sera donc confirmé.</w:t>
      </w:r>
    </w:p>
    <w:p>
      <w:r>
        <w:rPr>
          <w:b/>
        </w:rPr>
        <w:t>E. 7.1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7.2</w:t>
      </w:r>
    </w:p>
    <w:p>
      <w:r>
        <w:t>La condamnation de l'appelant à payer l'intégralité des frais de la procédure de première instance est injustifiée, vu l'exemption de peine prononcée concernant l'infraction de séjour illégal. Le jugement entrepris sera dès lors modifié et l'appelant condamné à payer la moitié des frais de la procédure de première instance, émolument complémentaire compris, soit CHF 505.-, le solde étant laissé à la charge de l'Etat.</w:t>
      </w:r>
    </w:p>
    <w:p>
      <w:r>
        <w:rPr>
          <w:b/>
        </w:rPr>
        <w:t>E. 7.3</w:t>
      </w:r>
    </w:p>
    <w:p>
      <w:r>
        <w:t>L'appel ayant été partiellement admis, seule la moitié des frais de la procédure d'appel sera mise à sa charge, y compris un émolument de CHF 1'500.-.</w:t>
      </w:r>
    </w:p>
    <w:p>
      <w:r>
        <w:t>- 15/18 - P/16010/2012</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Partant, la juridiction d'appel est compétente, au sens de l'art. 135 al. 2 CPP, pour statuer sur l'activité postérieure à sa saisine.</w:t>
      </w:r>
    </w:p>
    <w:p>
      <w:r>
        <w:rPr>
          <w:b/>
        </w:rPr>
        <w:t>E. 8.2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pour un chef d'étude (let. c).</w:t>
      </w:r>
    </w:p>
    <w:p>
      <w:r>
        <w:t>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8.3</w:t>
      </w:r>
    </w:p>
    <w:p>
      <w:r>
        <w:t>En l'occurrence, l'indemnisation requise par le défenseur d'office de l'appelant paraît adéquate, de sorte qu'il n'est pas nécessaire de reprendre le détail des postes qui composent son état de frais. Aussi, l'indemnité requise, au tarif de CHF 200.-/heure, sera allouée (CHF 200.-), à laquelle s'ajoutent la majoration forfaitaire de 20% (CHF 40.-) et l'équivalent de la TVA au taux de 8% (CHF 19.20), pour un total de CHF 259.20. * * * * *</w:t>
      </w:r>
    </w:p>
    <w:p>
      <w:r>
        <w:t>- 16/18 - P/16010/2012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