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AARP/417/2025 vom 25. November 2025</w:t>
      </w:r>
    </w:p>
    <w:p>
      <w:r>
        <w:t>GE Cour de justice, 2025-11-25, FR</w:t>
      </w:r>
    </w:p>
    <w:p>
      <w:r>
        <w:rPr>
          <w:b/>
        </w:rPr>
        <w:t xml:space="preserve">Quelle: </w:t>
      </w:r>
      <w:r>
        <w:t>https://mcp.opencaselaw.ch/entscheid/ge_gerichte_AARP_417_2025</w:t>
      </w:r>
    </w:p>
    <w:p>
      <w:r>
        <w:t>FR: GE_GERICHTE AARP/417/2025 du 25 novembre 2025</w:t>
      </w:r>
    </w:p>
    <w:p>
      <w:r>
        <w:t>IT: GE_GERICHTE AARP/417/2025 del 25 novembre 2025</w:t>
      </w:r>
    </w:p>
    <w:p>
      <w:pPr>
        <w:pStyle w:val="Heading2"/>
      </w:pPr>
      <w:r>
        <w:t>Volltext</w:t>
      </w:r>
    </w:p>
    <w:p>
      <w:r>
        <w:t>Siégeant : Monsieur Vincent FOURNIER, président.</w:t>
      </w:r>
    </w:p>
    <w:p>
      <w:r>
        <w:t>REPUBLIQUE ET</w:t>
      </w:r>
    </w:p>
    <w:p>
      <w:r>
        <w:t>CANTON DE GENEVE POUVOIR JUDICIAIRE P/10018/2024 AARP/417/2025 COUR DE JUSTICE Chambre pénale d'appel et de révision Arrêt du 25 novembre 2025</w:t>
      </w:r>
    </w:p>
    <w:p>
      <w:r>
        <w:t>Entre A______, domicilié ______ [GE], comparant en personne, appelant,</w:t>
      </w:r>
    </w:p>
    <w:p>
      <w:r>
        <w:t>contre le jugement JTDP/907/2025 rendu le 30 juillet 2025 par le Tribunal de police,</w:t>
      </w:r>
    </w:p>
    <w:p>
      <w:r>
        <w:t>et LE SERVICE DES CONTRAVENTIONS, chemin de la Gravière 5, case postale 104, 1211 Genève 8, LE MINISTÈRE PUBLIC de la République et canton de Genève, route de Chancy 6B, case postale 3565, 1211 Genève 3, intimés.</w:t>
      </w:r>
    </w:p>
    <w:p>
      <w:r>
        <w:t>- 2/4 - P/10018/2024 Vu le jugement JTDP/907/2025 rendu le 30 juillet 2025 par le Tribunal de police ; Vu l'annonce d'appel formée par A______ en temps utile ; Vu l'absence de déclaration d'appel dans le délai de 20 jours suivant la notification du jugement motivé, survenue le 23 septembre 2025 ; Attendu que, par courrier du 16 octobre 2025, reçu le 11 novembre 2025, le Président de la Chambre pénale d'appel et de révision (CPAR) a imparti un délai de dix jours à A______ pour se déterminer sur l'apparente irrecevabilité de son appel ; Que l'invite est restée sans réponse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est manifestement irrecevable ; Que la partie dont l'appel est irrecevable est considérée comme ayant succombé (art. 428 al. 1 CPP) ; Que l'appelant supportera en conséquence les frais de la procédure envers l'État, y compris un émolument d'arrêt (art. 14 al. 1 lit. b du règlement fixant le tarif des frais en matière pénale [RTFMP]). * * * * *</w:t>
      </w:r>
    </w:p>
    <w:p>
      <w:r>
        <w:t>- 3/4 - P/10018/2024 PAR CES MOTIFS, LA COUR :</w:t>
      </w:r>
    </w:p>
    <w:p>
      <w:r>
        <w:t>Déclare irrecevable l'appel formé par A______ contre le jugement JTDP/907/2025 rendu le 30 juillet 2025 par le Tribunal de police dans la procédure P/10018/2024. Condamne A______ aux frais de la procédure d'appel par CHF 435.-, lesquels comprennent un émolument de CHF 300.-. Notifie le présent arrêt aux parties. Le communique, pour information, au Tribunal de police.</w:t>
      </w:r>
    </w:p>
    <w:p>
      <w:r>
        <w:t>La greffière : Linda TAGHARIST</w:t>
      </w:r>
    </w:p>
    <w:p>
      <w:r>
        <w:t>Le président : Vincent FOURNIER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P/10018/2024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