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AARP/396/2023 vom 15. November 2023</w:t>
      </w:r>
    </w:p>
    <w:p>
      <w:r>
        <w:t>GE Cour de justice, 2023-11-15, FR</w:t>
      </w:r>
    </w:p>
    <w:p>
      <w:r>
        <w:rPr>
          <w:b/>
        </w:rPr>
        <w:t xml:space="preserve">Quelle: </w:t>
      </w:r>
      <w:r>
        <w:t>https://mcp.opencaselaw.ch/entscheid/ge_gerichte_AARP_396_2023</w:t>
      </w:r>
    </w:p>
    <w:p>
      <w:r>
        <w:t>FR: GE_GERICHTE AARP/396/2023 du 15 novembre 2023</w:t>
      </w:r>
    </w:p>
    <w:p>
      <w:r>
        <w:t>IT: GE_GERICHTE AARP/396/2023 del 15 novembre 2023</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w:t>
      </w:r>
    </w:p>
    <w:p>
      <w:r>
        <w:rPr>
          <w:b/>
        </w:rPr>
        <w:t>E. 1.2</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w:t>
      </w:r>
    </w:p>
    <w:p>
      <w:r>
        <w:t>- 3/5 - P/21526/2022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w:t>
      </w:r>
    </w:p>
    <w:p>
      <w:r>
        <w:rPr>
          <w:b/>
        </w:rPr>
        <w:t>E. 1.3</w:t>
      </w:r>
    </w:p>
    <w:p>
      <w:r>
        <w:t>La juridiction d'appel statue, après avoir entendu les parties, sur la recevabilité de l'appel lorsque la direction de la procédure ou une partie fait valoir (art. 403 al. 1 let. a et al. 2 CPP) que l'annonce ou la déclaration d'appel est tardive ou irrecevable.</w:t>
      </w:r>
    </w:p>
    <w:p>
      <w:r>
        <w:rPr>
          <w:b/>
        </w:rPr>
        <w:t>E. 2.1</w:t>
      </w:r>
    </w:p>
    <w:p>
      <w:r>
        <w:t>En l'espèce, l'appel est irrecevable dès lors que le courrier annonçant celui-ci n'a pas été suivi d'une déclaration d'appel conforme dans le délai légal de 20 jours suivant la notification du jugement motivé, lequel est venu à échéance le 18 octobre 2023. À réception du courrier de la CPAR l'invitant à respecter les formes légales, A______ disposait encore de cinq jours pour déposer sa déclaration d'appel, ce qu'il n'a fait, sinon tardivement ; rendu dûment attentif aux délais, l'intéressé ne peut exciper d'une quelconque erreur.</w:t>
      </w:r>
    </w:p>
    <w:p>
      <w:r>
        <w:rPr>
          <w:b/>
        </w:rPr>
        <w:t>E. 2.2</w:t>
      </w:r>
    </w:p>
    <w:p>
      <w:r>
        <w:t>La partie dont l'appel est irrecevable est considérée comme ayant succombé ; elle supporte en conséquence les frais de la procédure envers l'État (art. 428 CPP). * * * * *</w:t>
      </w:r>
    </w:p>
    <w:p>
      <w:r>
        <w:t>- 4/5 - P/21526/2022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