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AARP/342/2024 vom 2. Oktober 2024</w:t>
      </w:r>
    </w:p>
    <w:p>
      <w:r>
        <w:t>GE Cour de justice, 2024-10-02, FR</w:t>
      </w:r>
    </w:p>
    <w:p>
      <w:r>
        <w:rPr>
          <w:b/>
        </w:rPr>
        <w:t xml:space="preserve">Quelle: </w:t>
      </w:r>
      <w:r>
        <w:t>https://mcp.opencaselaw.ch/entscheid/ge_gerichte_AARP_342_2024</w:t>
      </w:r>
    </w:p>
    <w:p>
      <w:r>
        <w:t>FR: GE_GERICHTE AARP/342/2024 du 2 octobre 2024</w:t>
      </w:r>
    </w:p>
    <w:p>
      <w:r>
        <w:t>IT: GE_GERICHTE AARP/342/2024 del 2 ottobre 2024</w:t>
      </w:r>
    </w:p>
    <w:p>
      <w:pPr>
        <w:pStyle w:val="Heading2"/>
      </w:pPr>
      <w:r>
        <w:t>Erwägungen</w:t>
      </w:r>
    </w:p>
    <w:p>
      <w:r>
        <w:rPr>
          <w:b/>
        </w:rPr>
        <w:t>E. 4</w:t>
      </w:r>
    </w:p>
    <w:p>
      <w:r>
        <w:t>décembre 2013 consid. 4.2) ; Que, partant, il convient de retrancher de l'état de frais soumis les postes susvisés relatifs à l'annonce d'appel, à la déclaration d'appel – étant rappelé que celle-ci n'a pas à être motivée – ainsi qu'à la demande de sauf-conduit, formulée à l'appui d'un simple courrier à l'instar de celui déjà présenté au premier juge, ces actes étant déjà couverts par le forfait ; Que l'indemnisation de la défenseure d'office sera ainsi arrêtée à CHF 585.-, correspondant à 3h15 au tarif de collaborateur (CHF 487.50), plus la majoration forfaitaire de 20% (CHF 97.50). * * * * *</w:t>
      </w:r>
    </w:p>
    <w:p>
      <w:r>
        <w:t>- 4/5 - P/4708/2024</w:t>
      </w:r>
    </w:p>
    <w:p>
      <w:r>
        <w:t>PAR CES MOTIFS, LE PRESIDENT :</w:t>
      </w:r>
    </w:p>
    <w:p>
      <w:r>
        <w:t>Prend acte du retrait de l'appel. Raye la cause du rôle. Condamne A______ aux frais de la procédure d'appel par CHF 635.-, ceux-ci comprenant un émolument de CHF 500.-. Arrête à CHF 585.- le montant des frais et honoraires de Me C______, défenseure d'office, pour la procédure d'appel. Notifie le présent arrêt aux parties. Le communique, pour information, au Tribunal de police ainsi qu'à l'Office cantonal de la population et des migrations.</w:t>
      </w:r>
    </w:p>
    <w:p>
      <w:r>
        <w:t>La greffière : Linda TAGHARIST</w:t>
      </w:r>
    </w:p>
    <w:p>
      <w:r>
        <w:t>Le président : Vincent FOURNIER</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r>
        <w:t>- 5/5 - P/4708/2024</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60.00 Procès-verbal (let. f) CHF 00.00 Etat de frais CHF 75.00 Emolument de décision CHF 500.00 Total des frais de la procédure d'appel : CHF 635.00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