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AARP/33/2019 vom 11. Februar 2019</w:t>
      </w:r>
    </w:p>
    <w:p>
      <w:r>
        <w:t>GE Cour de justice, 2019-02-11, FR</w:t>
      </w:r>
    </w:p>
    <w:p>
      <w:r>
        <w:rPr>
          <w:b/>
        </w:rPr>
        <w:t xml:space="preserve">Quelle: </w:t>
      </w:r>
      <w:r>
        <w:t>https://mcp.opencaselaw.ch/entscheid/ge_gerichte_AARP_33_2019</w:t>
      </w:r>
    </w:p>
    <w:p>
      <w:r>
        <w:t>FR: GE_GERICHTE AARP/33/2019 du 11 février 2019</w:t>
      </w:r>
    </w:p>
    <w:p>
      <w:r>
        <w:t>IT: GE_GERICHTE AARP/33/2019 del 11 febbraio 2019</w:t>
      </w:r>
    </w:p>
    <w:p>
      <w:pPr>
        <w:pStyle w:val="Heading2"/>
      </w:pPr>
      <w:r>
        <w:t>Erwägungen</w:t>
      </w:r>
    </w:p>
    <w:p>
      <w:r>
        <w:rPr>
          <w:b/>
        </w:rPr>
        <w:t>E. 1</w:t>
      </w:r>
    </w:p>
    <w:p>
      <w:r>
        <w:t>L'appel est recevable pour avoir été interjeté et motivé selon la forme et dans les délais prescrits (art. 398 et 399 CPP).</w:t>
      </w:r>
    </w:p>
    <w:p>
      <w:r>
        <w:t>- 6/16 - P/15290/2016</w:t>
      </w:r>
    </w:p>
    <w:p>
      <w:r>
        <w:t>La Chambre limite son examen aux violations décrites dans l'acte d'appel (art. 404 al. 1 CPP), sauf en cas de décisions illégales ou inéquitables (art. 404 al. 2 CPP).</w:t>
      </w:r>
    </w:p>
    <w:p>
      <w:r>
        <w:rPr>
          <w:b/>
        </w:rPr>
        <w:t>E. 1.2</w:t>
      </w:r>
    </w:p>
    <w:p>
      <w:r>
        <w:t>; 6B_445/2016 du 5 juillet 2017 consid. 5.7.1 et les références). 3.1.5.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w:t>
      </w:r>
    </w:p>
    <w:p>
      <w:r>
        <w:t>- 7/16 - P/15290/2016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2.2.1.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2.2.2. Le Tribunal fédéral a relevé que cracher au visage d'une personne était un signe de mépris particulièrement grave (arrêt du Tribunal fédéral 6B_517/2008 du 27 août 2008, consid. 4.2). Le crachat est ainsi clairement une injure (M. DUPUIS / L. MOREILLON / C. PIGUET / S. BERGER / M. MAZOU / V. RODIGARI, Petit commentaire du code pénal, 2ème éd., Bâle 2017, n. 8 ad art. 177).</w:t>
      </w:r>
    </w:p>
    <w:p>
      <w:r>
        <w:t>- 8/16 - P/15290/2016 Le qualificatif de "fils de pute" est également constitutif d'injure (arrêt du Tribunal fédéral 6B_763/2014 du 6 janvier 2015). 2.2.3.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L'art. 177 al. 2 CP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 une conduite grossière en public peut suffire (ATF 117 IV 270 consid. 2c p. 273 ; arrêt du Tribunal fédéral 6B_87/2013 du 13 mai 2013 consid. 4.4). La notion d'immédiateté doit être comprise comme une notion de temps dans le sens que l'auteur doit avoir agi sous le coup de l'émotion provoquée par la conduite répréhensible de l'injurié, sans avoir eu le temps de réfléchir tranquillement (ATF 83 IV 151 ; arrêt du Tribunal fédéral 6B_87/2013 du 13 mai 2013 consid. 4.4). 2.3.1. En l'espèce, trois policiers en fonction ont soutenu de manière constante que l'appelant avait imité le cri de la poule et fait un doigt d'honneur, clairement perçu, à leur passage. L'appelant reconnait ses "cot, cot" tout en prétendant qu'il chantonnait un air de G______. Il a contesté tout doigt d'honneur, expliquant dans un premier temps que les policiers avaient dû mal interpréter un geste fait en fumant sa cigarette pour ensuite prétendre qu'il battait la mesure tout en chantant ce qui provoquait involontairement l'extension de son majeur. Quand bien même l'appelant n'aurait fait que chanter un air intitulé le "[titre de la chanson]", au passage des gendarmes, il est notoire que les forces de l'ordre peuvent être associées aux "poulets", dont il est communément admis que cela est de nature à dévaloriser la fonction. Le doigt d'honneur, relevé par les trois policiers, confirme cette dépréciation que l'appelant fait de la fonction, étant relevé que la CPAR, confrontant la version de trois policiers à celle de l'appelant qui a varié et s'avère fantaisiste, n'a pas de doute sur ce que ceux-là ont rapporté. Enfin, l'appelant est coutumier de ce genre de comportement pour lequel il reconnait avoir déjà été condamné. Ainsi, les policiers n'ont pu interpréter autrement que comme une insulte les visant spécifiquement le fait d'être, dans la rue, comparés à des poulets et visés par un doigt d'honneur, geste de mépris évident, comme communément admis.</w:t>
      </w:r>
    </w:p>
    <w:p>
      <w:r>
        <w:t>- 9/16 - P/15290/2016 Vu les circonstances, le caractère intentionnel du comportement de l'appelant ne fait aucun doute quand bien même il prétend que ses "cot, cot" au premier passage des policiers seraient accidentels, mais bien voulus à leur retour. Sa condamnation pour injure au sens de l'art. 177 al. 1 CP pour ce premier complexe de faits sera partant confirmé, étant relevé qu'il ne plaide à juste titre pas l'application de l'art. 177 al. 2 CP. 2.3.2. Il n'y a pas plus de raison de douter de la version donnée par l'intimé GREPT de manière constante à l'occasion de ses trois auditions, dont une confrontation avec l'appelant, s'agissant de l'épisode intervenu deux heures plus tard. C'est en voyant cracher ce dernier sur une voiture de police puis sur la porte du poste qu'il a décidé de réagir et de l'emmener au poste. A nouveau l'appelant a donné une explication dénuée de toute crédibilité en assurant qu'il avait craché uniquement par terre pour expulser des glaires. Bien qu'en tenue civile, l'appelant ne prétend pas que le gendarme ne se serait alors pas légitimé. En tout état, l'appelant a compris au plus tard dans le sas du poste que ce gendarme procédait à son interpellation, puisqu'il a admis s'y être opposé en se laissant tomber de tout son poids. Face à un tel comportement d'opposition, il est difficile d'adhérer à sa version selon laquelle il n'aurait à aucun moment craché, notamment au visage de l'intimé C______ et l'aurait injurié dans les termes "sale fils de pute" et "connard de flic". Ce comportement pour le moins inconvenant ne s'est pas arrêté là puisque l'appelant admet qu'il a exhibé son anus à la vue de pas moins de trois gendarmes qui procédaient à sa fouille. Il n'y a ainsi pas lieu de remettre en doute la version de l'intimé selon laquelle il s'est fait insulter et cracher dessus, dont au visage, par l'appelant récalcitrant. L'intimé C______ n'a au demeurant pas cherché à accabler l'appelant puisqu'il a concédé avoir, au moment de recevoir l'un des crachats le visant, au visage, la marque de mépris de trop, réagi en le traitant de "sale con" ou de "connard". Il admet également l'usage du jet, pour le tenir éloigné et éviter tout nouveau crachat, de manière proportionnée toutefois puisque seul le t-shirt de l'appelant a été mouillé, ce que ce dernier ne conteste pas. Enfin, devant le premier juge, l'intimé C______ a souligné que l'appelant se montrait convenable à l'égard de la police depuis le dépôt de plainte. Dans ces circonstances, la CPAR tient pour établi que lors de ce second épisode, l'appelant, avec conscience et volonté, s'est aussi rendu coupable d'injures vis-à-vis du plaignant C______, par la parole et l'acte de cracher.</w:t>
      </w:r>
    </w:p>
    <w:p>
      <w:r>
        <w:t>- 10/16 - P/15290/2016 Il ne saurait se prévaloir de l'art. 177 al. 2 CP dans la mesure où il inverse les rôles et la chronologie en prétendant avoir été provoqué par l'intimé C______, ce dernier l'ayant été au point de rétorquer immédiatement par deux insultes qui l'auraient légitimé à se prévaloir de cette disposition. Ainsi la condamnation de l'appelant en lien avec ce complexe de faits sera également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w:t>
      </w:r>
    </w:p>
    <w:p>
      <w:r>
        <w:t>- 11/16 - P/15290/2016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arrêts du Tribunal fédéral 6B_1216/2017 du 11 juin 2018 consid. 1.1.1 ; 6B_483/2016 du 30 avril 2018 consid.</w:t>
      </w:r>
    </w:p>
    <w:p>
      <w:r>
        <w:rPr>
          <w:b/>
        </w:rPr>
        <w:t>E. 3.2</w:t>
      </w:r>
    </w:p>
    <w:p>
      <w:r>
        <w:t>Les nouvelles dispositions sur le droit des sanctions sont entrées en vigueur le 1er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partie des faits ayant été commis avant le 1er janvier 2018. 3.3.1.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3.3.2.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w:t>
      </w:r>
    </w:p>
    <w:p>
      <w:r>
        <w:t>- 13/16 - P/15290/2016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 arrêt du Tribunal fédéral 6B_220/2015 du 10 février 2016 consid. 4.1.). 3.3.3.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3.3.4.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3.3.5.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t>- 14/16 - P/15290/2016</w:t>
      </w:r>
    </w:p>
    <w:p>
      <w:r>
        <w:rPr>
          <w:b/>
        </w:rPr>
        <w:t>E. 3.4</w:t>
      </w:r>
    </w:p>
    <w:p>
      <w:r>
        <w:t>L'appelant ne conteste la peine ni dans sa nature, ni dans sa quotité dans l'hypothèse d'une confirmation du verdict de culpabilité. La CPAR se réfère à cet égard aux développements du premier juge (art. 82 al. 4 CPP). La sanction de 30 jours-amende à CHF 30.- l'unité, assortie du sursis et d'un délai d'épreuve de trois ans, consacre une application correcte des critères fixés à l'art. 47 CP et tient compte de manière adéquate de la gravité de sa faute, de sa responsabilité pleine et entière au moment d'agir, de sa mauvaise collaboration à la procédure, de l'absence de toute prise de conscience du caractère pénalement répréhensible de ses actes, de ses antécédents et de sa situation personnelle. Le premier juge a également tenu compte du caractère complémentaire de la peine à celle prononcée le 26 septembre 2016 par le Tribunal de police. Enfin, le prononcé d'une amende à titre de sanction immédiate à hauteur de CHF 200.- entrant dans la fourchette des 20% de la peine principale, s'avère pleinement justifié et sera confirmé, tout comme les deux jours de peine privative de liberté de substitution.</w:t>
      </w:r>
    </w:p>
    <w:p>
      <w:r>
        <w:rPr>
          <w:b/>
        </w:rPr>
        <w:t>E. 3.5</w:t>
      </w:r>
    </w:p>
    <w:p>
      <w:r>
        <w:t>destiné à la publication),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3.1.3.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t>- 12/16 - P/15290/2016 3.1.4.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w:t>
      </w:r>
    </w:p>
    <w:p>
      <w:r>
        <w:rPr>
          <w:b/>
        </w:rPr>
        <w:t>E. 4</w:t>
      </w:r>
    </w:p>
    <w:p>
      <w:r>
        <w:t>L'appelant qui succombe supporte les frais de la procédure envers l'État comprenant un émolument de CHF 1'500.- (art. 428 CPP et art. 14 al. 1 let. e du règlement fixant le tarif des frais en matière pénale du 22 décembre 2010 [RTFMP – RS/GE E 4 10.03]).</w:t>
      </w:r>
    </w:p>
    <w:p>
      <w:r>
        <w:rPr>
          <w:b/>
        </w:rPr>
        <w:t>E. 5</w:t>
      </w:r>
    </w:p>
    <w:p>
      <w:r>
        <w:t>Au vu du verdict, il n'y a pas lieu d'entrer en matière sur une indemnisation au sens des art. 429 et 430 CPP, pas plus qu'en réparation d'un prétendu tort moral ou de dommages matériels subis. * * * * *</w:t>
      </w:r>
    </w:p>
    <w:p>
      <w:r>
        <w:t>- 15/16 - P/15290/2016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