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AARP/309/2024 vom 22. August 2024</w:t>
      </w:r>
    </w:p>
    <w:p>
      <w:r>
        <w:t>GE Cour de justice, 2024-08-22, FR</w:t>
      </w:r>
    </w:p>
    <w:p>
      <w:r>
        <w:rPr>
          <w:b/>
        </w:rPr>
        <w:t xml:space="preserve">Quelle: </w:t>
      </w:r>
      <w:r>
        <w:t>https://mcp.opencaselaw.ch/entscheid/ge_gerichte_AARP_309_2024</w:t>
      </w:r>
    </w:p>
    <w:p>
      <w:r>
        <w:t>FR: GE_GERICHTE AARP/309/2024 du 22 août 2024</w:t>
      </w:r>
    </w:p>
    <w:p>
      <w:r>
        <w:t>IT: GE_GERICHTE AARP/309/2024 del 22 agosto 2024</w:t>
      </w:r>
    </w:p>
    <w:p>
      <w:pPr>
        <w:pStyle w:val="Heading2"/>
      </w:pPr>
      <w:r>
        <w:t>Erwägungen</w:t>
      </w:r>
    </w:p>
    <w:p>
      <w:r>
        <w:rPr>
          <w:b/>
        </w:rPr>
        <w:t>E. 1.1</w:t>
      </w:r>
    </w:p>
    <w:p>
      <w:r>
        <w:t>Un arrêt de renvoi du Tribunal fédéral lie l'autorité cantonale à laquelle la cause est renvoyée, laquelle voit sa cognition limitée par les motifs de l'arrêt de renvoi, en ce sens qu'elle est liée par ce qui a déjà été définitivement tranché par le Tribunal fédéral (ATF 104 IV 276 consid. 3b p. 277 ; 103 IV 73 consid. 1 p. 74) et par les constatations de fait qui n'ont pas été attaquées devant lui ou l'ont été sans succès (ATF 131 III 91 consid. 5.2 ; cf. aussi arrêt du Tribunal fédéral 6B_440/2014 du 27 août 2013 consid. 1.1). Il n'est pas possible de remettre en cause ce qui a été admis, même implicitement, par le Tribunal fédéral. L'examen juridique se limite donc aux questions laissées ouvertes par l'arrêt de renvoi, ainsi qu'aux conséquences qui en découlent ou aux problèmes qui leur sont liés (ATF 135 III 334 consid. 2 p. 335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 p. 335).</w:t>
      </w:r>
    </w:p>
    <w:p>
      <w:r>
        <w:rPr>
          <w:b/>
        </w:rPr>
        <w:t>E. 1.2</w:t>
      </w:r>
    </w:p>
    <w:p>
      <w:r>
        <w:t>En l'espèce, la seule suite à donner à l'arrêt du TF du 5 juin 2024 est le sort des frais de procédure de la procédure d'appel.</w:t>
      </w:r>
    </w:p>
    <w:p>
      <w:r>
        <w:rPr>
          <w:b/>
        </w:rPr>
        <w:t>E. 2.1</w:t>
      </w:r>
    </w:p>
    <w:p>
      <w:r>
        <w:t>Selon l'art. 428 al. 1 du Code de procédure pénale (CPP), les frais de la procédure de recours sont mis à la charge des parties dans la mesure où elles ont obtenu gain de cause ou succombé. La partie dont le recours est irrecevable ou qui retire le recours est également considérée avoir succombé.</w:t>
      </w:r>
    </w:p>
    <w:p>
      <w:r>
        <w:t>Pour déterminer si une partie succombe ou obtient gain de cause, il faut examiner dans quelle mesure ses conclusions sont admises en deuxième instance (arrêts du Tribunal fédéral 6B_472/2018 du 22 août 2018 consid. 1.2 ; 6B_620/2016 du 17 mai 2017 consid. 2.1.2).</w:t>
      </w:r>
    </w:p>
    <w:p>
      <w:r>
        <w:rPr>
          <w:b/>
        </w:rPr>
        <w:t>E. 2.2</w:t>
      </w:r>
    </w:p>
    <w:p>
      <w:r>
        <w:t>En l'espèce, le MP a entièrement succombé dans son appel vu la réforme de l'arrêt, de sorte que les frais seront, pour l'essentiel, laissés à la charge de l'État. A______ sera condamné à supporter CHF 100.- au titre de l'irrecevabilité de son appel. * * * * *</w:t>
      </w:r>
    </w:p>
    <w:p>
      <w:r>
        <w:t>- 4/5 - P/2825/2023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