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AARP/300/2018 vom 24. September 2018</w:t>
      </w:r>
    </w:p>
    <w:p>
      <w:r>
        <w:t>GE Cour de justice, 2018-09-24, FR</w:t>
      </w:r>
    </w:p>
    <w:p>
      <w:r>
        <w:rPr>
          <w:b/>
        </w:rPr>
        <w:t xml:space="preserve">Quelle: </w:t>
      </w:r>
      <w:r>
        <w:t>https://mcp.opencaselaw.ch/entscheid/ge_gerichte_AARP_300_2018</w:t>
      </w:r>
    </w:p>
    <w:p>
      <w:r>
        <w:t>FR: GE_GERICHTE AARP/300/2018 du 24 septembre 2018</w:t>
      </w:r>
    </w:p>
    <w:p>
      <w:r>
        <w:t>IT: GE_GERICHTE AARP/300/2018 del 24 settembre 2018</w:t>
      </w:r>
    </w:p>
    <w:p>
      <w:pPr>
        <w:pStyle w:val="Heading2"/>
      </w:pPr>
      <w:r>
        <w:t>Erwägungen</w:t>
      </w:r>
    </w:p>
    <w:p>
      <w:r>
        <w:rPr>
          <w:b/>
        </w:rPr>
        <w:t>E. 1</w:t>
      </w:r>
    </w:p>
    <w:p>
      <w:r>
        <w:t>L'appel et l'appel joint sont recevables pour avoir été interjetés et motivés selon la forme et dans les délais prescrits (art. 398 et 399 CPP, art. 400 al. 3 let. b et 401 CPP).</w:t>
      </w:r>
    </w:p>
    <w:p>
      <w:r>
        <w:t>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1.1</w:t>
      </w:r>
    </w:p>
    <w:p>
      <w:r>
        <w:t>; 6B_445/2016 du 5 juillet 2017 consid. 5.1).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w:t>
      </w:r>
    </w:p>
    <w:p>
      <w:r>
        <w:t>- 36/63 - P/16154/2013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Rien ne s'oppose non plus à ne retenir qu'une partie des déclarations d'un témoin globalement crédible (ATF 120 Ia 31 consid. 3 spéc. p. 39). 2.1.4. L'art. 9 CPP consacre la maxime d'accusation. L'acte d'accusation définit l'objet du procès.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w:t>
      </w:r>
    </w:p>
    <w:p>
      <w:r>
        <w:rPr>
          <w:b/>
        </w:rPr>
        <w:t>E. 1.3</w:t>
      </w:r>
    </w:p>
    <w:p>
      <w:r>
        <w:t>p. 190 ; ATF 133 IV 235 consid. 6.2 p. 244 ; arrêts du Tribunal fédéral 6B_1335/2016 du 5 septembre 2017 consid. 2.1 ; 6B_419/2016 du 10 avril 2017 consid. 1.1 ; 6B_476/2016 du 23 février 2017 consid. 1.1).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6B_665/2017 du 10 janvier 2018 consid. 1.1). 2.1.5. L'obligation de motiver, telle qu'elle découle du droit d'être entendu (art. 29 al.</w:t>
      </w:r>
    </w:p>
    <w:p>
      <w:r>
        <w:rPr>
          <w:b/>
        </w:rPr>
        <w:t>E. 2</w:t>
      </w:r>
    </w:p>
    <w:p>
      <w:r>
        <w:t>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(ATF 143 IV 40 consid. 3.4.3 p. 46 et les références). L'autorité n'a pas l'obligation d'exposer et de discuter tous les faits, moyens de preuve et griefs invoqués par les parties, mais elle peut au contraire se limiter à ceux qui lui paraissent pertinents (ATF 142 II 154 consid. 4.2 p. 157). La motivation peut d'ailleurs être implicite et résulter des différents considérants de la décision (ATF 141 V 557 consid. 3.2.1 p. 565).</w:t>
      </w:r>
    </w:p>
    <w:p>
      <w:r>
        <w:rPr>
          <w:b/>
        </w:rPr>
        <w:t>E. 2.2</w:t>
      </w:r>
    </w:p>
    <w:p>
      <w:r>
        <w:t>et 22.3 de l'acte d'accusation. Dans les deux cas, le seuil de la tentative est atteint, contrairement à ce que plaide le prévenu. Le défi lancé à C______ de se photographier en train d'embrasser le prévenu sur la bouche ou en lui tenant le pénis lorsqu'il urinait ne constituait plus un simple acte préparatoire. Le prévenu, qui avait volontairement choisi de converser avec C______, non pas avec un anonyme, lui avait promis une "récompense" en échange. Si la victime avait accepté, le prévenu n'aurait pas eu besoin de mettre en place d'autres "modalités" pour passer à l'acte. Il en va de même de la demande faite à AE______ de faire l'amour avec lui, pour autant qu'il s'immortalise en train de se masturber avec le prévenu. La promesse faite en échange, selon laquelle P______ le rejoindrait avec huit autres filles, avait pour but de l'inciter à commettre un acte d'ordre sexuel, de sorte qu'il importe peu que la faveur promise ne fût pas réalisable. De plus, des actes d'ordre sexuel avec des enfants, non contestés en appel, précèdent de peu les infractions tentées (ch. 2.1 pour C______; ch. 22.1 et 22.2 pour AE______), ce qui corrobore encore la tentative d'une part et établit l'intention du prévenu d'autre part. A______ a agi intentionnellement, dans le but de se procurer une excitation sexuelle, par les actes et les photographies qu'il envisageait recevoir. Que le prévenu ait, sous sa vraie identité, qualifié le défi de "dégueulasse" ou feint de refuser le défi n'est pas pertinent, dans la mesure où P______ a persisté à relancer la victime quotidiennement pendant une semaine et demie.</w:t>
      </w:r>
    </w:p>
    <w:p>
      <w:r>
        <w:t>- 46/63 - P/16154/2013 L'appel est rejeté sur ces points (ch. 2.2 et ch. 22.3). 2.8.6. Contrainte sexuelle (art. 189 CP) et tentative de contrainte sexuelle (art. 189 CP cum art. 22 CP) Il ressort des déclarations crédibles et non contestées de AC______ , 17 ans, que c'est bien en raison de la "peur" provoquée par les menaces de diffusion proférées par P______ qu'il a cédé au chantage et lui a envoyé des photographies de lui nu. L'intention du prévenu est établie, dans la mesure où, sous sa vraie identité, il a indiqué à la victime qu'il avait intérêt à céder aux menaces de P______, sans quoi elle les mettrait à exécution (ch. 20.1). La contrainte n'a en revanche pas été consommée s'agissant de la masturbation derrière la webcam, la victime n'ayant cette fois pas cédé aux menaces de diffusion, faute de posséder une caméra (ch. 20.2). L'appel est rejeté sur ces points (ch. 20.1 et 20.2). 2.8.7. Tentatives de contrainte sexuelle (art. 189 CP cum art. 22 CP) Contrairement aux arguments de la défense, le seuil de la tentative a été franchi avec AA______, 14-15 ans (ch. 15.1). Il ressort en effet des déclarations crédibles et non contestées de la victime que le prévenu lui a demandé de manière insistante qu'il pratique une masturbation mutuelle, selon le mode opératoire habituel consistant à le menacer de divulguer sur Internet les images de masturbation précédemment obtenues. Cette demande constituait bien une étape décisive vers la commission de l'infraction, puisque peu avant, en octobre ou novembre 2010, le jeune homme avait déjà accepté de se masturber devant P______ par caméra interposée. Cela vaut tout d'autant plus pour la seconde tentative, en 2013, lorsque P______ l'a une nouvelle fois menacé. Ce n'est que grâce aux refus réitérés de la victime que P______ a finalement "laissé tomber" et que l'infraction n'a pas été consommée. Le prévenu était conscient que le jeune AA______ n'était pas consentant, vu son opposition. Le contexte est le même concernant AG______, 18 ans (ch. 24.1). Il ressort du rapport de police que, selon le procédé habituel, le prévenu a menacé AG______ de diffuser sur Internet le film précédemment obtenu de la victime dans lequel elle se masturbe, afin précisément d'obtenir de ce dernier un second échange vidéo, que la victime a refusé. La tentative peut être qualifiée de telle dans la mesure où elle fait suite au premier échange vidéo avec P______. La victime a refusé d'obtempérer et le prévenu a agi intentionnellement. L'appel est dès lors rejeté sur ces points (ch. 15.1 et ch. 24.1).</w:t>
      </w:r>
    </w:p>
    <w:p>
      <w:r>
        <w:t>- 47/63 - P/16154/2013 S'agissant de AI______, 13-15 ans, la CPAR relève que le ch. 26.4 est problématique. Il ne mentionne en effet pas le moyen de contrainte que le prévenu a mis en œuvre pour (tenter de) convaincre AI______ de refaire la scène qu'ils avaient filmée dans l'appartement du prévenu l'après-midi même, où tous deux s'étaient masturbés. On peut seulement supposer qu'il y a eu contrainte, compte tenu du contexte développé au point précédent (ch. 26.3) et du mode opératoire habituel mis en place par le prévenu. Cela ne suffit cependant pas à pallier la lacune de l'acte d'accusation sur ce point car, pour cette occurrence, l'élément de contrainte ne ressort pas même des déclarations de la victime, qui indique avoir "refusé en disant que c'était impossible". Le prévenu sera dès lors acquitté de tentative de contrainte sexuelle commise à l'encontre de AI______ (ch. 26.4). L'appel est admis sur ce point. 2.8.8. Pornographie (art. 197 ch. 1 aCP) 2.8.8.1. Selon la doctrine majoritaire, l'art. 187 CP et l'art. 197 ch. 1 CP entrent en concours imparfait dans le cas de l'auteur qui montre un support pornographique à un enfant en vue de l'exciter et de l'entraîner à commettre un acte d'ordre sexuel, comportement qui tombe uniquement sous le coup de l'art. 187 CP. Or, c'est précisément cette hypothèse qui a été décrite dans l'acte d'accusation, dont le libellé renvoie expressément à l'état de fait des actes d'ordre sexuel avec des enfants ("en agissant tel que décrit sous ch. […]"). Il est ainsi établi que le prévenu a envoyé des photographies ou un film de P______ nue se touchant les parties intimes, afin d'inciter les victimes à se dénuder ou à se masturber à leur tour devant l'objectif. Seul l'art. 187 CP s'applique dans ce cas de figure. Aussi, et alors même que cela n'a été plaidé que pour certaines occurrences, le prévenu sera acquitté des chefs de pornographie décrits aux ch. 1.5, 2.3, 4.2, 7.3, 8.4 (tentative), 10.3, 11.3, 12.4, 13.3, 16.3, 21.2, 22.4, 23.2, 25.3 de l'acte d'accusation. L'appel principal est partiellement admis. Le jugement est au surplus réformé en application de l'art. 404 al. 2 CPP. 2.8.8.2. En revanche, la culpabilité du prévenu du chef de pornographie commis à l'encontre de AA______ (ch. 15.2) doit être confirmée, pour avoir, selon l'acte d'accusation, dont le prévenu a admis le contenu, intentionnellement montré à la jeune victime, âgée de moins de 16 ans, la vidéo d'une femme nue se masturbant et insérant ses doigts dans son vagin. Ces images revêtent à l'évidence un caractère pornographique, dans la mesure où elles étaient objectivement de nature à exciter AA______ et qu'elles faisaient</w:t>
      </w:r>
    </w:p>
    <w:p>
      <w:r>
        <w:t>- 48/63 - P/16154/2013 apparaître P______ comme un pur objet sexuel. Ces clichés ne s'inscrivaient dans aucun autre contexte que la réputation sulfureuse que le prévenu avait sciemment créée autour de ce personnage. La tentative de contrainte sexuelle retenue au ch. 15.1 de l'acte d'accusation sanctionne des faits différents de l'art. 197 ch. 1 aCP, de sorte que la question du concours imparfait ne se pose pas. L'appel est rejeté sur ce point (ch. 15.2). 2.8.9. Sur l'appel joint 2.8.9.1. Le prévenu a été acquitté des faits commis à l'encontre de W______, 13 ans (ch. 9.1), motif pris que celui-ci a menti sur son âge et indiqué au prévenu qu'il avait 16 ans, ce qui n'est pas contesté. La CPAR relève toutefois que l’appelant avait pour habitude de cibler majoritairement des jeunes âgés de moins de 16 ans, ce qui ressort des faits. Aussi, quand bien même le prévenu se préoccupait peu de l'âge de ses victimes, il a dû à tout le moins envisager la possibilité que ladite limite ne soit pas atteinte dans le cas de W______, dont il a vu le visage, et s'en est accommodé, ce qui suffit à retenir l'intention par dol éventuel (cf. A. MACALUSO / L. MOREILLON / N. QUELOZ [éds], op. cit., n. 40 ad art. 187). Il est au surplus établi que le prévenu a complimenté la victime, l'a "chauffé" et lui a envoyé des images d'une femme nue dans le but d'aiguiser sa curiosité sexuelle, escomptant en échange des photographies et des films des parties intimes du jeune garçon qui se trouvait "sous son emprise". L'infraction en est restée au stade de la tentative, la victime ayant refusé d'envoyer des photographies de ses parties intimes ou de se filmer en se masturbant. Le prévenu sera partant reconnu coupable de tentative d'actes d'ordre sexuel avec des enfants (art. 22 cum art. 187 ch. 1 al. 2 CP). L'appel joint est admis sur ce point et le jugement réformé (ch. 9.1). En revanche, l'appel joint est rejeté pour le surplus (ch. 9.2), la pornographie étant absorbée par la tentative d'acte d'ordre sexuel avec des enfants (supra, 2.8.8.1). À cet égard, l'acquittement est confirmé par substitution de motifs. 2.8.9.2. Le Tribunal correctionnel a acquitté le prévenu de la contrainte sexuelle commise à l'encontre de E______, faute de contrainte. Certes, le ch. 7.2.4 ne mentionne pas le moyen de contrainte utilisé par P______ pour obliger E______ à réaliser un épisode supplémentaire de masturbation mutuelle.</w:t>
      </w:r>
    </w:p>
    <w:p>
      <w:r>
        <w:t>- 49/63 - P/16154/2013 Celui-ci se déduit toutefois aisément de la lecture globale du ch. 7.2 – qui doit se lire dans son intégralité, ne s'agissant pas d'un acte isolé –, et qui précise qu'il lui est reproché d'avoir menacé le jeune garçon de divulguer sur Internet les photographies de celui-ci nu. Au demeurant, il s'agit du mode opératoire habituel de l'appelant. Le prévenu avait dès lors parfaitement compris que cet élément était retenu contre lui, d'autant plus que cela ressort des déclarations de la victime, qu'il ne conteste pas. Au surplus, il est établi que le prévenu, qui a agi avec intention, s'est contenté d'une masturbation côte à côte avec le jeune garçon. Le prévenu est reconnu coupable de contrainte sexuelle (art. 189 al. 1 CP) pour le ch. 7.2.4 également, l'appel joint étant admis sur ce point. 2.8.9.3. À tort, le prévenu a été acquitté de la contrainte commise au préjudice de AI______ (ch. 26.2). Il ressort en effet des déclarations convaincantes de la victime que le prévenu l'a contrainte, contre sa volonté, à accepter P______ dans ses contacts S______ [réseau social] chaque fois qu'il l'a supprimait, à savoir entre cinq et dix fois, sous la menace de diffuser sur la toile des clichés de lui nu, ce que le prévenu ne pouvait ignorer et qui suffit à retenir une qualification de contrainte. Contrairement à ce qu'ont retenu les premiers juges, il ne s'agit pas de la même unité d'action que celle qui a conduit à la condamnation du prévenu pour contrainte sexuelle au sens du chiffre 26.3 de l'acte d'accusation (infraction non contestée en appel). Les actes décrits sous ch. 26.2 sont en effet bien antérieurs, de sorte qu'ils ne sont pas absorbés par ceux de 2013. Le prévenu sera reconnu coupable de contrainte (art. 181 CP). L'appel joint est admis sur ce point (ch. 26.2).</w:t>
      </w:r>
    </w:p>
    <w:p>
      <w:r>
        <w:rPr>
          <w:b/>
        </w:rPr>
        <w:t>E. 2.3</w:t>
      </w:r>
    </w:p>
    <w:p>
      <w:r>
        <w:t>= SJ 2017 I 37 ; 6B_495/2014 du 6 octobre 2014 consid. 2.1 ; 6B_965/2013 du 3 décembre 2013 consid. 3.1.1 ; A. KUHN / Y. JEANNERET [éds], Commentaire romand : Code de procédure pénale suisse, Bâle 2011, n. 8 ad art. 433 ; N. SCHMID / D. JOSITSCH, op. cit., n. 3 ad art. 433).</w:t>
      </w:r>
    </w:p>
    <w:p>
      <w:r>
        <w:t>- 58/63 - P/16154/2013 4.2.2. En l'espèce, les parties plaignantes ont obtenu presque intégralement gain de cause en appel, vu la confirmation du verdict de culpabilité, si bien que le principe de l'indemnisation de leurs dépenses nécessaires pour la procédure d'appel leur est acquis. Compte tenu de la durée et du volume de la procédure, l'activité déployée en appel par Me BL______ pour les parties plaignantes est globalement adéquate et nécessaire à une défense efficace, le taux horaire étant conforme à la jurisprudence de la Cour de justice. La durée de l'audience d'appel sera toutefois ramenée de 8h à 6h et les téléphones (1h10) ne seront pas indemnisés une nouvelle fois puisque déjà facturés au titre du forfait de CHF 500.-, ce qui réduit la note à 33h20 d'activité, soit CHF 16'655.-. Partant, les indemnités, supportées par le prévenu, seront arrêtées à CHF 4'689.35 pour B______ (1/4 de CHF 16'655.- + CHF 525.60), CHF 4'648.85 pour C______ (1/4 de CHF 16'655.- + CHF 485.10), CHF 4'769.65 pour E______(1/4 de CHF 16'655.- + CHF 605.90), et CHF 4'851.10 pour D______ (1/4 de CHF 16'655.- + CHF 687.35), TVA (taux différenciés) comprise.</w:t>
      </w:r>
    </w:p>
    <w:p>
      <w:r>
        <w:t>La réserve des droits des parties plaignantes, eu égard au dommage matériel, est inutile, puisqu'elles pourront le faire valoir en temps utile, si elles s'y estiment fondées. Les conclusions civiles sont rejetées pour le surplus. 5. 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125.- pour le collaborateur (let. b), débours de l'étude inclus (cf. décision de la Cour des plaintes du Tribunal pénal fédéral BB.2013.127 du 4 décembre 2013 consid. 3/4.2-4.4). L'assujettissement du patron de l'avocat au statut de collaborateur n'entre pas en considération (arrêts du Tribunal fédéral 6B_486/2013 du 16 juillet 2013 consid. 4 et 6B_638/2012 du 10 décembre 2012 consid. 3.7).</w:t>
      </w:r>
    </w:p>
    <w:p>
      <w:r>
        <w:t>- 59/63 - P/16154/2013</w:t>
      </w:r>
    </w:p>
    <w:p>
      <w:r>
        <w:t>5.2.2. Pour fixer la rémunération de l'avocat, le nombre d'heures nécessaires pour assurer la défense d'office du prévenu est décisif (art 16. al. 2 RAJ ;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Les autorités cantonales jouissent d'une importante marge d'appréciation (ATF 141 I 124 consid. 3.2 p. 126 s. ; arrêts du Tribunal fédéral 6B_986/2015 du 23 août 2016 consid. 5.2 et les références ; 6B_675/2015 précité consid. 3.1 ; décision du Tribunal pénal fédéral BB.2015.85 du</w:t>
      </w:r>
    </w:p>
    <w:p>
      <w:r>
        <w:rPr>
          <w:b/>
        </w:rPr>
        <w:t>E. 2.4</w:t>
      </w:r>
    </w:p>
    <w:p>
      <w:r>
        <w:t>Selon l'art. 189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(ch. 1). 2.5.1. À teneur de l'art. 187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(ch. 1). L'acte n'est pas punissable si la différence d'âge entre les participants ne dépasse pas trois ans (ch. 2). Si, au moment de l'acte ou du premier acte commis, l'auteur avait moins de 20 ans et en cas de circonstances particulières notamment, l'autorité compétente peut renoncer à le poursuivre, à le renvoyer devant le tribunal ou à lui infliger une peine (ch. 3). La peine sera une peine privative de liberté de trois ans au plus ou une peine pécuniaire si l'auteur a agi en admettant par erreur que sa victime était âgée de 16 ans au moins alors qu'en usant des précautions voulues il aurait pu éviter l'erreur (ch. 4). 2.5.2. Le bien juridique protégé par cette disposition n'est pas seulement le développement sexuel non perturbé de l'enfant, mais aussi son développement complet. Il s'agit d'un délit de mise en danger abstraite, de sorte qu'il n'y a pas besoin</w:t>
      </w:r>
    </w:p>
    <w:p>
      <w:r>
        <w:t>- 38/63 - P/16154/2013 de démontrer que la victime a été effectivement mise en danger ou perturbée (arrêt du Tribunal fédéral 6B_404/2018 du 19 juillet 2018 consid. 1.1 ; A. MACALUSO / L. MOREILLON / N. QUELOZ [éds], Commentaire romand, Code pénal II, vol. II, Partie spéciale : art. 111-392 CP, Bâle 2017, n. 8 ad art. 187 ; M. DUPUIS / L. MOREILLON / C. PIGUET / S. BERGER / M. MAZOU / V. RODIGARI [éds], op. cit., n. 2 s. ad art 187). L'expérience sexuelle antérieure de la victime n'est pas déterminante. Cette disposition protège le jeune en raison de son âge, de sorte qu'il est sans importance de savoir si la victime a consenti ou pas à l'acte réprimé (arrêt du Tribunal fédéral 6B_404/2018 du 19 juillet 2018 consid. 1.1). Tout au plus ce point est-il pris en compte dans la fixation de la peine (A. MACALUSO / L. MOREILLON / N. QUELOZ [éds], op. cit., n. 19 ad art. 187 ; M. DUPUIS / L. MOREILLON / C. PIGUET / S. BERGER / M. MAZOU / V. RODIGARI [éds], op. cit., n. 15 s. ad art 187). Par acte d'ordre sexuel, il faut entendre une activité corporelle sur soi-même ou sur autrui qui tend à l'excitation ou à la jouissance sexuelle de l'un des participants au moins (arrêt du Tribunal fédéral 6B_299/2018 du 4 juillet 2018 consid. 2.1.1). Cette notion ne s'étend qu'à des comportements graves, clairement attentatoires au bien juridique protégé, qui sont propres à mettre en danger le développement harmonieux des mineurs (M. DUPUIS / L. MOREILLON / C. PIGUET / S. BERGER / M. MAZOU / V. RODIGARI [éds], op. cit., n. 17 s. ad art 187). 2.5.3. L'art. 187 ch. 1 envisage trois situations susceptibles de mettre en danger le développement d'un enfant de moins de 16 ans. La première ("commettre") suppose un contact corporel. La deuxième ("entraîner") vise le cas où l'auteur incite, par ses paroles ou son comportement (par exemple en montrant un film), l'enfant à commettre un tel acte sur lui-même ou avec un tiers. Sans que le moyen de pression utilisé par l'auteur corresponde à une véritable instigation au sens de l'art. 24 CP, il doit tout de même avoir un certain poids pour pousser la victime à commettre un acte qui n'aurait pas eu lieu sans l'influence exercée par l'auteur. Celle-ci est de nature psychologique et peut s'exprimer sous la forme d'une menace, d'une contrainte, d'une tromperie, de la promesse d'une récompense ou simplement éveiller la curiosité de l'enfant. Des paroles sont notamment de nature à entraîner un enfant lorsqu'elles l'encouragent à agir physiquement et qu'elles sont insistantes (A. MACALUSO / L. MOREILLON / N. QUELOZ [éds], op. cit., n. 24 ad art. 187 ; M. DUPUIS / L. MOREILLON / C. PIGUET / S. BERGER / M. MAZOU / V. RODIGARI [éds], op. cit., n. 29, 31 ss ad art 187). 2.5.4. Si la différence d'âge entre les deux protagonistes (dont l'un est forcément âgé de moins de 16 ans) est égale ou inférieure à trois ans, l'acte n'est pas punissable en vertu de l'art. 187 ch. 2 CP. Si la limite des trois ans est dépassée, il y a infraction. Le</w:t>
      </w:r>
    </w:p>
    <w:p>
      <w:r>
        <w:t>- 39/63 - P/16154/2013 but du législateur a notamment été de décriminaliser les "amours juvéniles" (A. MACALUSO / L. MOREILLON / N. QUELOZ [éds], op. cit., n. 36 ad art. 187). L'art. 187 ch. 3 permet aux autorités pénales de renoncer à infliger une peine lorsque l'auteur était, au moment de l'acte ou du premier acte commis, âgé de moins de 20 ans et, condition cumulative, en cas de circonstances particulières, par lesquelles il faut notamment entendre une différence d'âge peu importante entre les partenaires concernés, un peu plus de trois ans par exemple (A. MACALUSO / L. MOREILLON / N. QUELOZ [éds], op. cit., n. 37 ad art 187). 2.5.5. En cas d'erreur sur l'âge de la victime, l'art. 187 ch. 4 CP permet de punir la négligence de l'auteur qui admet par erreur que sa victime était âgée de 16 ans, alors qu'en usant des précautions voulues, il aurait pu éviter l'erreur. L'auteur ne peut pas simplement faire valoir qu'il a été trompé par de fausses indications. Pour apprécier s'il y a négligence, l'esprit de la loi (décriminaliser les amours de jeunesse) commande que l'on tienne compte de l'âge des partenaires et des circonstances spéciales que constituent les conditions et la nature de leurs relations (M. DUPUIS / L. MOREILLON / C. PIGUET / S. BERGER / M. MAZOU / V. RODIGARI [éds], op. cit., n. 46 et 47 ad art. 187). La situation personnelle de l'auteur, l'apparence de la victime, les informations dont bénéficie l'auteur, etc., sont des éléments permettant d'apprécier la question de savoir si l'erreur aurait pu être évitée (A. MACALUSO / L. MOREILLON / N. QUELOZ [éds], op. cit., n. 41 ad art. 187). En revanche, si l'auteur accepte la possibilité que la limite des 16 ans ne soit pas atteinte, il réalise un dol éventuel et l'art. 187 ch. 4 n'entre pas en ligne de compte (A. MACALUSO / L. MOREILLON / N. QUELOZ [éds], op. cit., n. 40 ad art. 187). 2.5.6. 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 ; 6B_324/2017 du 8 mars 2018 consid. 2.1). L'auteur doit être conscient du caractère sexuel de son acte (arrêt du Tribunal fédéral 6P.63/2007 du 7 août 2007 consid. 3.3). Le dol éventuel suffit, à tout le moins dans les deux premières hypothèses visées à l'art. 187 ch. 1 (arrêt du Tribunal fédéral 6B_457/2010 du 8 septembre 2010 consid. 1.2.1 in medio ; A. MACALUSO / L. MOREILLON / N. QUELOZ [éds], op. cit., n. 28 ad art. 187). 2.5.7. Il y a un concours idéal entre l'art. 187 CP et l'art 189 CP, les biens juridiques protégés n'étant pas identiques (ATF 124 IV 154 consid. 3a).</w:t>
      </w:r>
    </w:p>
    <w:p>
      <w:r>
        <w:t>- 40/63 - P/16154/2013 2.6.1. À teneur de l'art. 197 aCP,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sera puni d’une peine privative de liberté de trois ans au plus ou d’une peine pécuniaire (ch. 1). Cette infraction est conçue pour favoriser un développement sexuel paisible des jeunes de moins de 16 ans, auxquels le législateur a voulu épargner les évocations pornographiques (ATF 131 IV 64 consid. 10.1.2 p. 67 ; ATF 117 IV 457 consid. 3a p. 461 s. ; arrêt du Tribunal fédéral 6B_299/2018 du 4 juillet 2018 consid. 1.2). La pornographie est une notion juridique indéterminée qui fait clairement référence à un contenu à caractère sexuel. Elle a une composante objective : la sexualité est présentée de façon crue, vulgaire, grossière, concentrée sur elle-même et insistant exagérément sur les parties génitales ou évoquant des actes sexuels dénués de toute autre signification, l'être humain étant réduit à un objet sexuel ; ainsi qu'un aspect subjectif, dans la mesure où elle tend à exciter sexuellement ou choquer son public. Est déterminante l'impression d'ensemble qui se dégage (ATF 133 IV 31 consid. 6.1.1 ; ATF 128 IV 260 consid. 2.1 ; A. MACALUSO / L. MOREILLON / N. QUELOZ [éds], op. cit., n. 5 et 7 s. 8 ad art 197). Sur le plan subjectif, il est nécessaire que l'auteur agisse intentionnellement. L'intention doit en particulier porter sur le caractère pornographique de l'objet ou de la représentation en question. Le dol éventuel suffit (ATF 100 IV 233 consid. 4 p. 237 ; arrêt du Tribunal fédéral 6B_299/2018 du 4 juillet 2018 consid. 1.2). 2.6.2. L'art. 187 CP absorbe l'art. 197 ch. 1 CP dans le cas de l'auteur qui use de la pornographie, quelle qu'elle soit, en vue d'exciter l'enfant et de réaliser un comportement prévu par l'art. 187 CP (S. TRECHSEL / M. PIETH [éds], Schweizerisches Strafgesetzbuch : Praxiskommentar, 3ème éd., Zurich 2018, n. 23 ad art. 187 ; A. MACALUSO / L. MOREILLON / N. QUELOZ [éds], op. cit., n. 53 ad 187 ; M. DUPUIS / L. MOREILLON / C. PIGUET / S. BERGER / M. MAZOU / V. RODIGARI [éds], op. cit., n. 64 ad art 187 ; J. HURTADO POZO, Droit pénal : partie spéciale, 2009, n. 2840, p. 849 ; contra : B. CORBOZ, Les infractions en droit suisse, 2010, n. 63 ad art. 187). 2.7.1. Le juge peut atténuer la peine si l'exécution d'un crime ou d'un délit n'est pas poursuivie jusqu'à son terme ou que le résultat nécessaire à la consommation de l'infraction ne se produit pas ou ne pouvait pas se produire (art. 22 al. 1 CP). La tentative suppose que l'auteur réalise tous les éléments subjectifs de l'infraction et qu'il manifeste sa décision de la commettre, mais sans en réaliser tous les éléments objectifs (ATF 120 IV 199 consid. 3e p. 206). Pour qu’il y ait tentative, il faut que l’auteur ait pris la décision de commettre l’infraction et qu’il ait traduit cette</w:t>
      </w:r>
    </w:p>
    <w:p>
      <w:r>
        <w:t>- 41/63 - P/16154/2013 intention par un acte. L’auteur doit avoir au moins commencé l’exécution de l’infraction. L’existence d’une tentative doit être constatée du point de vue objectif mais se fonder sur des critères d’appréciation subjectifs (ATF 140 IV 150 consid. 3.4 = JdT 2015 IV 114). 2.7.2. La frontière entre le commencement de l'exécution de l'infraction et les actes préparatoires est difficile à fixer.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p. 103 s. = JdT 2007 IV 95 ; arrêts du Tribunal fédéral 6B_493/2016 du 27 avril 2017 consid. 2.3). La distinction entre les actes préparatoires et ceux constitutifs d'un début d'exécution de l'infraction doit être opérée au moyen de critères tant subjectifs, qu'objectifs. La manière dont l'auteur voulait procéder est tout autant déterminante que les éléments objectifs (ATF 131 IV 100 consid. 7.2.1 p. 103 s. = JdT 2007 IV 95).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(arrêts du Tribunal fédéral 6B_874/2015 du 27 juin 2016 consid. 2.1 et 6B_101/2014 du 10 novembre 2014 consid. 1.2). 2.7.3. S'agissant de l'art. 187 CP, il y a déjà tentative lorsque l'auteur fait des avances à un enfant et que celui-ci les refuse. La tentative doit être reconnue lorsque l'auteur, après avoir réalisé plusieurs actes aux fins de perpétrer l'infraction, ne peut la commettre, notamment parce qu'il est surpris par un tiers, etc. (A. MACALUSO / L. MOREILLON / N. QUELOZ [éds], op. cit., n. 43 ad 187). Dans l'hypothèse où, sur Internet, dans un forum de discussion, l'accomplissement d'actes d'ordre sexuel est évoqué, ces actes sont si éloignés dans le temps et dans l'espace que le danger n'est pas encore réel (grooming). En effet, les victimes potentielles sont enregistrées anonymement sur le forum de discussion et ne sont touchées que de façon virtuelle et non physique (ATF 131 IV 100 consid. 8.1 = JdT 2007 IV 95). En revanche, celui qui, dans ce contexte, se rend à un rendez-vous fixé avec un mineur de moins de 16 ans se rend coupable d'une tentative (ATF 131 IV 100 consid. 8.2 = JdT 2007 IV 95).</w:t>
      </w:r>
    </w:p>
    <w:p>
      <w:r>
        <w:t>2.8.1. Le prévenu a intégralement admis les faits tels que décrits dans l'acte d'accusation, lesquels sont au demeurant établis par les déclarations mesurées, détaillées et concordantes des victimes, ainsi que par le contenu informatique saisi.</w:t>
      </w:r>
    </w:p>
    <w:p>
      <w:r>
        <w:t>- 42/63 - P/16154/2013 2.8.2. Le contexte général Le prévenu a créé de toutes pièces le personnage de P______, afin de susciter la curiosité sexuelle des jeunes victimes avec lesquelles il entrait en contact par les réseaux sociaux. Par des conversations "chaudes" et l'envoi d'images à caractère sexuel, il cherchait à éveiller le désir intime de ses interlocuteurs. Il est ainsi parvenu à inciter des mineurs, attirés par P______, à lui envoyer des images intimes d'eux- mêmes, nus ou dénudés, dont il s'est ensuite servi à leurs dépens. Le mécanisme mis en place par le prévenu aux fins de satisfaire sa propre excitation sexuelle était sophistiqué. Il choisissait ses victimes (des "potes"), qu'il connaissait et côtoyait dans le milieu du football, avec lesquelles il avait un "contact facile", et les sollicitait nommément par un réseau social de type S______ [réseau social]. Rapidement, P______ tenait des propos à connotation sexuelle, montrait des photographies d'elle dénudée aux victimes et proposait d'échanger leurs numéros de téléphone, généralement pour converser par R______. Une fois que le prévenu avait convaincu les jeunes de lui envoyer des photographies compromettantes d'eux- mêmes, il les menaçait de les diffuser sur Internet et procédait à un chantage, afin qu'ils continuent à dévoiler leur anatomie, ou se masturbent en direct avec elle devant une caméra, pour satisfaire sa propre jouissance sexuelle, étant précisé qu'il utilisait à cet effet un logiciel spécifique de capture d'écran. L'influence exercée par P______ sur les mineurs était d'autant plus forte que le prévenu a propagé la réputation sulfureuse de celle-ci dans le milieu des jeunes joueurs, en la faisant vivre sur les réseaux sociaux et en la mettant en scène dans des films, ainsi qu'en parlant d'elle comme s'il l'avait déjà rencontrée et qu'elle était digne de confiance. Le fait que les enfants aient parfois envoyé des images d'eux-mêmes avant d'en recevoir de la part de P______ n'est pas pertinent, dès lors que l'influence était exercée par la simple prise de contact et les demandes formulées par P______ dans ce contexte. Que les jeunes garçons aient été en âge de découvertes sexuelles est sans aucune pertinence pour la qualification juridique des faits. Il n'est ainsi pas déterminant qu'il puisse leur arriver de se masturber seuls ou d'être confrontés à des images à connotation sexuelle indépendamment de l'intervention de P______. Le prévenu n'avait pas à interférer dans la découverte de la sexualité des jeunes en les mettant face au personnage de P______, étant précisé que l'art. 187 CP est un délit de mise en danger abstrait. Il est admis que son comportement répréhensible n'a pas eu des conséquences uniformes sur toutes les victimes, certaines ayant été plus durablement traumatisées que d'autres. Cependant, il convient de garder à l'esprit que la honte, sentiment évoqué par la majorité d'entre elles, a pu les empêcher d'exprimer ouvertement leur ressenti, ce qui est compréhensible vu la nature des actes, sans</w:t>
      </w:r>
    </w:p>
    <w:p>
      <w:r>
        <w:t>- 43/63 - P/16154/2013 compter qu'elles fréquentaient A______ régulièrement. Il n'en demeure pas moins que tous les actes d'ordre sexuel qui sont reprochés au prévenu sont graves et propres à mettre en danger le développement harmonieux des mineurs. 2.8.3. Actes d'ordre sexuel avec des enfants (art. 187 ch. 1 al. 2 CP) 2.8.3.1. C'est à tort que l'appelant fait valoir que le seuil des paroles insistantes n'a pas été dépassé dans plusieurs cas, ou qu'il invoque une intensité insuffisante du moyen de pression, la victime ayant selon lui accepté très rapidement de réaliser des vidéos ou cédé pour d'autres motifs. En effet, selon la jurisprudence, le simple fait d'éveiller la curiosité d'un enfant ou de faire miroiter une récompense constitue une influence psychologique suffisante pour la réalisation de l'art. 187 CP. P______ a ainsi attisé la curiosité, naturelle à cet âge (cf. le rapport du CTAS), de V______, 13 ans (ch. 8.1), en parlant "comme une grande", puis en lui envoyant des photographies d'elle dénudée en échange des images reçues du jeune garçon. Ce faisant, elle l'a bel et bien incité à lui envoyer des clichés de son sexe en érection, ce que la victime n'aurait pas fait sans l'influence exercée par le prévenu. D______, 13 ans (ch. 12.1), a clairement indiqué qu'il avait hésité dans un premier temps, puis qu'il avait accepté de se masturber car P______ avait insisté, ce qui est suffisant. Il n'est ainsi pas déterminant que la victime avait déjà eu vent de la réputation sulfureuse de P______ avant que le contact ne se concrétise. Le même raisonnement s'applique à Z______ , 15 ans (ch. 13.1), à qui P______ n'a rapidement parlé "que de sexe", lequel n'a finalement accepté de faire les trois "cam", après avoir d'abord refusé, que parce que P______ le "chauffait vraiment", cela indépendamment du fait qu'il avait déjà entendu parler de P______ deux ans plus tôt par un autre copain. De la même manière, P______ a incité AB______, 12-13 ans (ch. 16.1), et AF______, 13 ans (ch. 23.1), grâce à quelques échanges où elles les "chauffait", à se masturber en leur montrant un film dans lequel P______ se donnait du plaisir avec un sextoy. Le dossier ne laisse pas apparaître que l'une ou l'autre des victimes l'aurait fait pour d'autres motifs que d'assouvir sa curiosité sexuelle ainsi éveillée. L'influence psychologique exercée par l'appelant a donc été suffisamment décisive, d'autant plus que AF______ avait d'abord refusé de s'exécuter et que AB______ avait eu l'impression qu'il s'agissait d'une "personne réelle". Selon l'acte d'accusation, dont le prévenu a admis la teneur, P______ a utilisé le même stratagème à l'encontre de Q______, à savoir éveiller son attention par des conversations sexuelles, pour l'inciter à se masturber devant sa webcam (ch. 4.1). Le prévenu a agi intentionnellement. Il avait conscience du caractère sexuel de l'acte, que les victimes étaient âgées de moins de 16 ans et que leur différence d'âge était supérieure à trois ans, à tout le moins par dol éventuel, ayant l'habitude de cibler cette catégorie d'âge.</w:t>
      </w:r>
    </w:p>
    <w:p>
      <w:r>
        <w:t>- 44/63 - P/16154/2013 L'appel est rejeté sur ces points (ch. 4.1, 8.1, 12.1, 13.1, 16.1, 23.1). 2.8.3.2. Contrairement aux arguments de l'appelant, qui prétend que E_____, 15 ans (ch. 7.1), serait "entré dans un jeu" qu'il "aimait bien", il est sans importance de savoir si la victime a consenti ou pas à l'acte réprimé. Même si E______ a pu être intéressé par les premiers échanges avec P______, il n'en demeure pas moins qu'il a indiqué, de manière crédible, que P______ avait insisté à plusieurs reprises afin d'obtenir des photographies de lui nu, ce qu'il a fini par faire en espérant que cela mettrait un terme au "chantage", la "pression" exercée l'ayant également amené à effectuer un échange vidéo lors duquel il a exposé son pénis. Cela suffit à réaliser l'infraction d'actes d'ordre sexuel avec des enfants, le prévenu ayant agi avec intention (supra, 2.8.2). L'appel est rejeté sur ce point (ch. 7.1). 2.8.4. Tentative de contrainte sexuelle (art. 189 CP cum art. 22 CP) et tentative d'actes d'ordre sexuel avec des enfants (art. 187 ch. 1 al. 2 CP cum art. 22 CP)</w:t>
      </w:r>
    </w:p>
    <w:p>
      <w:r>
        <w:t>S'agissant de B______ (ch. 1.3), le prévenu fait valoir que l'élément subjectif ferait défaut car il n'avait pas réellement l'intention d'aller "jusqu'au bout". Les démarches entreprises en seraient restées à la discussion.</w:t>
      </w:r>
    </w:p>
    <w:p>
      <w:r>
        <w:t>Le prévenu s'est rendu coupable de tentative de contrainte sexuelle et tentative d'actes d'ordre sexuel avec des enfants, pour les faits décrits au ch. 1.3 de l'acte d'accusation.</w:t>
      </w:r>
    </w:p>
    <w:p>
      <w:r>
        <w:t>Le contexte particulier du cas d'espèce suffit à établir l'intention du prévenu (supra, 2.8.2), laquelle est corroborée par le fait qu'il a fixé un délai ("jusqu'à mercredi") dans lequel la masturbation mutuelle devait être pratiquée. Cette requête était assortie de menaces sérieuses, soit celles de publier sur Internet les photographies de la victime nue obtenues précédemment, de sorte qu'on ne conçoit guère qu'elle aurait eu pour seul but de faire exister le personnage de P______, encore moins d'obtenir le refus de la victime, d'autant plus que le prévenu demeurait en tout temps libre de cesser les échanges avec les intimés, ce qu'il a d'ailleurs fait dans certains cas. Que le prévenu ait feint, par message, de refuser la masturbation, lorsque la victime lui demandait son aide, n'est pas déterminant puisqu'il a, au contraire, fixé l'ultimatum susmentionné. À cela s'ajoute que l'appelant n'a jamais renoncé de lui-même à consommer une infraction lorsque la victime a cédé à son chantage. Des actes d'ordre sexuel avec des enfants et une contrainte sexuelle, non contestées en appel (ch. 1.1 et 1.2), précèdent d'environ un mois l'infraction tentée, ce qui corrobore encore l'intention du prévenu d'une part et établit la tentative d'autre part. En exigeant, sous la menace, l'exécution d'une masturbation, le prévenu n'exprimait</w:t>
      </w:r>
    </w:p>
    <w:p>
      <w:r>
        <w:t>- 45/63 - P/16154/2013 pas simplement le vœu de commettre un acte d'ordre sexuel. Cette demande constituait bien une étape décisive se distinguant des simples actes préparatoires. Le prévenu n'échangeait pas sur un forum de discussion où les victimes sont enregistrées de façon anonyme. Au contraire, il avait sciemment choisi de converser avec B______, au travers du profil S______ [réseau social] personnel de celui-ci, puis même de son numéro de téléphone portable, selon un système bien rôdé, dans le but exclusif d'assouvir ses pulsions sexuelles. Il était décidé à faire accomplir cette fellation à la jeune victime, ce qui se déduit des instructions et des menaces explicites de P______. Le prévenu avait en outre fixé un ultimatum pour la réalisation de cet acte, soit quelques jours plus tard, de sorte que le lien temporel et local étroit avec les éléments constitutifs de l'infraction et l'effet sur le bien juridique protégé de la victime existent. Le verdict de culpabilité est partant confirmé (ch. 1.3). 2.8.5. Tentative d'actes d'ordre sexuel avec des enfants (art. 187 ch. 1 al. 2 CP cum art. 22 CP) Le prévenu s'est rendu coupable de tentatives d'actes d'ordre sexuel avec des enfants à l'encontre de C______, 13 ans, et AE______, 14 ans, pour les faits décrits au ch.</w:t>
      </w:r>
    </w:p>
    <w:p>
      <w:r>
        <w:rPr>
          <w:b/>
        </w:rPr>
        <w:t>E. 3</w:t>
      </w:r>
    </w:p>
    <w:p>
      <w:r>
        <w:t>octobre 2017 consid. 4.1 ; 6B_326/2016 du 22 mars 2017 consid. 4.1).</w:t>
      </w:r>
    </w:p>
    <w:p>
      <w:r>
        <w:rPr>
          <w:b/>
        </w:rPr>
        <w:t>E. 3.1</w:t>
      </w:r>
    </w:p>
    <w:p>
      <w:r>
        <w:t>Les nouvelles dispositions sur le droit des sanctions sont entrées en vigueur le 1er janvier 2018. En l'espèce, l'application de l'ancien ou du nouveau droit ne conduit pas à une solution différente s'agissant la fixation de la peine.</w:t>
      </w:r>
    </w:p>
    <w:p>
      <w:r>
        <w:rPr>
          <w:b/>
        </w:rPr>
        <w:t>E. 3.2</w:t>
      </w:r>
    </w:p>
    <w:p>
      <w:r>
        <w:t>La loi fédérale régissant la condition pénale des mineurs du 20 juin 2003 (Droit pénal des mineurs, DPMin – RS 311.1) s'applique aux personnes qui n'ont pas 18 ans le jour de l'acte. Lorsque l'auteur doit être jugé simultanément pour des infractions qu'il a commises avant et après l'âge de 18 ans, l'art. 3 al. 2 DPMin est applicable (art. 9 al. 2 CP). Lorsque plusieurs infractions commises avant et après l'âge de 18 ans doivent être jugées en même temps, le CP est seul applicable en ce qui concerne les peines. Lorsqu'une mesure est nécessaire, l'autorité de jugement ordonne celle qui est prévue par le CP ou par le DPMin, en fonction des circonstances. Lorsqu'une procédure</w:t>
      </w:r>
    </w:p>
    <w:p>
      <w:r>
        <w:t>- 50/63 - P/16154/2013 pénale des mineurs est introduite avant la connaissance d'un acte commis après l'âge de 18 ans, cette procédure reste applicable. Dans les autres cas, la procédure pénale relative aux adultes est applicable (art. 3 al. 2 DPMin).</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w:t>
      </w:r>
    </w:p>
    <w:p>
      <w:r>
        <w:rPr>
          <w:b/>
        </w:rPr>
        <w:t>E. 3.4</w:t>
      </w:r>
    </w:p>
    <w:p>
      <w:r>
        <w:t>La culpabilité de l'auteur dont la responsabilité pénale est restreinte est moins grande que celle de l'auteur dont la responsabilité est pleine et entière (cf. art. 19 CP).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(ATF 136 IV 55 consid. 5.5 à 5.7 p. 59 ss ; arrêts du Tribunal fédéral 6B_353/2016 du 30 mars 2017 consid. 3.4 et les références ; 6B_335/2016 du 24 janvier 2017 consid. 3.3.5).</w:t>
      </w:r>
    </w:p>
    <w:p>
      <w:r>
        <w:rPr>
          <w:b/>
        </w:rPr>
        <w:t>E. 3.5</w:t>
      </w:r>
    </w:p>
    <w:p>
      <w:r>
        <w:t>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w:t>
      </w:r>
    </w:p>
    <w:p>
      <w:r>
        <w:t>- 51/63 - P/16154/2013 prohibe le retard injustifié à statuer, qui est également concrétisé à l'art. 5 al. 1 CPP, selon lequel les autorités pénales engagent les procédures pénales sans délai et les mènent à terme sans retard injustifié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p. 277 ; ATF 130 I 312 consid. 5.1 p. 331). On ne saurait reprocher à l'autorité quelques temps morts, qui sont inévitables dans une procédure (ATF 130 IV 54 consid. 3.3.3 p. 56 ss ; ATF 130 I 312 consid. 5.2 p. 332 ; arrêt du Tribunal fédéral 6B_1066/2013 du 27 février 2014 consid. 1.1.2). Une diminution de la peine ne peut entrer en ligne de compte qu'en cas de lacune crasse et avérée dans le déroulement de la procédure, et le fait que certains actes auraient pu être effectués plus rapidement ne suffit pas pour que soit admise une telle violation.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 La célérité particulière à laquelle un détenu a droit dans l'examen de son cas ne doit pas nuire aux efforts des magistrats pour accomplir leur tâche avec un soin voulu (CourEDH Shabani c. Suisse du 5 novembre 2009, § 65 ; Pêcheur c. Luxembourg du 11 décembre 2007, § 62). S'agissant de la complexité, il faut prendre en considération le nombre de parties au procès, le volume du dossier, la difficulté et la complexité des preuves (CourEDH Guillemin c. France du 21 février 1997, § 38, et Katikaridis et autres c. Grèce du 15 novembre 1996, § 41). Comme on ne peut exiger de l'autorité pénale qu'elle s'occupe constamment d'une seule et unique affaire, il est inévitable qu'une procédure comporte quelques temps morts ; lorsqu'aucun d'eux n'est d'une durée vraiment choquante, c'est l'appréciation d'ensemble qui prévaut. Des périodes d'activité intense peuvent donc compenser le fait que le dossier a été laissé momentanément de côté en raison d'autres affaires. Par ailleurs, le fait qu'une opération de la procédure aurait pu être avancée de quelques semaines, du moins dans une affaire d'une certaine gravité et d'une certaine complexité, ne suffit pas à faire admettre une violation du principe de la célérité (ATF 124 I 139 consid. 2c p. 142).</w:t>
      </w:r>
    </w:p>
    <w:p>
      <w:r>
        <w:t>- 52/63 - P/16154/2013</w:t>
      </w:r>
    </w:p>
    <w:p>
      <w:r>
        <w:t>3.6.1.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3.6.2.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ATF 134 IV 1 consid. 3.1 ; arrêt du Tribunal fédéral 6B_1227/2015 du 29 juillet 2016 consid. 1.2.4). 3.7.1. Les mesures de substitution doivent être imputées sur la peine privative de liberté selon l’art. 51 CP, de manière analogue à la détention provisoire. Pour déterminer la durée à déduire, le tribunal doit prendre en compte le degré d’entrave à la liberté personnelle qu’elles représentent, en comparaison à la privation de liberté induite par la détention provisoire (ATF 124 IV 1 consid. 2a p. 3 et les références = JdT 1999 IV 162 ; ATF 120 IV 176 consid. 2a = JdT 1996 IV ; ATF 117 IV 225 consid. 2.a ; ATF 113 IV 118 consid. 2.d ; ATF 109 IV 78 ; C. HOHL-CHIRAZI, La privation de liberté en procédure pénale suisse : buts et limites, Zurich 2016, § 1230 p. 443 et les références). Le tribunal jouit d’un large pouvoir d’appréciation (ATF 140 IV 74 consid. 2.4 = JdT 2014 IV 289 ; ATF 122 IV 51 consid. 3.a = JdT 1998 IV 34 ; ATF 121 IV 303 consid. 4b = JdT 1997 IV 130 ; N. SCHMID / D. JOSITSCH, Schweizerische Strafprozessordnung : Praxiskommentar, 3e éd., 2018, n. 9 ad art. 237 ; M. DUPUIS / L. MOREILLON / C. PIGUET / S. BERGER / M. MAZOU / V. RODIGARI [éds], op. cit., n. 3 ad art. 51 ; L. MOREILLON / A. PAREIN-REYMOND [éds], Petit commentaire CPP, Bâle 2016, n. 10 ad art. 237 ; A. DONATSCH / T. HANSJAKOB / V. LIEBER [éds], Kommentar zur Schweizerischen Strafprozessordnung [StPO], 2e éd., Zurich 2014, n. 6 ad art. 237 ; M. NIGGLI / M. HEER / H. WIPRÄCHTIGER, Schweizerische Strafprozessordnung – Schweizerische Jugendstrafprozessordnung, Basler Kommentar StPO/JStPO, 2e éd. ; Bâle 2014, n. 52 ad art. 237).</w:t>
      </w:r>
    </w:p>
    <w:p>
      <w:r>
        <w:t>- 53/63 - P/16154/2013 3.7.2. Dans l'arrêt 6B_352/2018 du 27 juillet 2018, le Tribunal fédéral a confirmé l'imputation sur la peine prononcée de la durée effective des mesures de substitution à raison d'un quart de celle-ci (consid. 5.3). Le prévenu avait été soumis durant 1'775 jours à différentes mesures de substitution, dont une assignation à domicile de 23 h à</w:t>
      </w:r>
    </w:p>
    <w:p>
      <w:r>
        <w:rPr>
          <w:b/>
        </w:rPr>
        <w:t>E. 7</w:t>
      </w:r>
    </w:p>
    <w:p>
      <w:r>
        <w:t>h du matin, mesure ayant ensuite été allégée, une interdiction de quitter le sol genevois, élargie ensuite à la plupart des cantons romands, puis modifiée en une interdiction de quitter la Suisse, étant précisé que le prévenu avait obtenu une dizaine de dérogations. Il avait également été astreint à passer signer un registre au poste de police, de manière quotidienne d'abord, puis bi hebdomadaire ensuite, ainsi qu'à porter sur lui en tout temps un téléphone portable, communiquer le véhicule qu'il utilisait et déposer ses papiers d'identité (consid. 5.2). Le Tribunal fédéral a considéré que la durée d'une interdiction de contact, en tant que mesure de substitution à une détention avant jugement (art. 237 al. 2 let. g CPP), ne pouvait être comptabilisée qu'à concurrence de moins de la moitié, le Tribunal régional du Jura bernois-Seeland l'ayant imputée d'un tiers sur la peine. En effet, la contrainte imposée au prévenu était bien moindre que celle qu'aurait engendrée une détention provisoire (ATF 140 IV 74 consid. 2.4). 3.8.1. En l'espèce, la faute du prévenu est très lourde. Pendant environ quatre ans, il a porté atteinte à réitérées reprises à l'intégrité physique et psychique de 26 victimes, presque toutes mineures. Sa volonté délictuelle est importante, compte tenu du nombre d'occurrences et de leur gravité. À cet égard, l'acharnement dont il a fait preuve envers la plupart des jeunes, cessant parfois le contact puis revenant à la charge quelques mois, voire des années plus tard, est symptomatique de l'intensité de sa volonté délictuelle. La nature des actes est abjecte et le contexte sordide. Ses mobiles sont éminemment égoïstes. Afin d'assouvir ses pulsions homosexuelles non assumées, le prévenu a mis en place un stratagème bien rôdé, dont la perversité mérite d'être soulignée. En sa qualité d'entraîneur jouissant d'une excellente réputation au sein de son club ainsi qu'auprès des familles des joueurs, il a profité de sa position pour encourager les jeunes à s'intéresser à P______, n'hésitant pas à alimenter la crédibilité de ce personnage en affirmant la connaître, allant même jusqu'à simuler de fausses conversations avec elle, voire même à avoir entretenu avec elle des relations sexuelles. Peu scrupuleux, il n'a pas hésité à conforter celles des victimes qui doutaient de l'existence de P______, en les rassurant des bonnes intentions de celle-ci et en les encourageant à se plier à ses exigences. Il a ainsi trahi la loyauté de ces jeunes, qu'il connaissait et fréquentait régulièrement et qui le considéraient pour la plupart comme un grand frère. Il n'a de ce fait eu aucun égard pour la confiance que celles-ci lui témoignaient. Le prévenu a sciemment choisi des victimes qu'il savait être des proies faciles, soit des garçons mineurs ou tout juste majeurs, évoluant dans le milieu fermé du football</w:t>
      </w:r>
    </w:p>
    <w:p>
      <w:r>
        <w:t>- 54/63 - P/16154/2013 et qu'il savait dès lors pouvoir influencer en revêtant sa casquette d'entraîneur. Il n'y a pas lieu de tenir compte d'un éventuel consentement des victimes, vu leurs âges ainsi que le contexte de tromperie et/ou de menace dans lequel elles ont été amenées à agir. La collaboration du prévenu est globalement bonne. S'il a, dans un premier temps, nié les faits et tenté de minimiser la gravité de ses actes, il a fini par reconnaître l'intégralité des faits reprochés et n'a pas mis en doute les déclarations des victimes. Il a scrupuleusement respecté les mesures de substitution imposées et entrepris un travail introspectif, accompagné d'un professionnel, qui semble avoir porté ses fruits. À réitérées reprises, il a présenté ses excuses aux victimes et à leurs familles et a fait montre de remords par rapport aux torts qu'il leur a causé. La prise de conscience semble donc bonne. Il y a concours d'infractions, au sens de l'art. 49 al. 1 CP, entre les art. 189 al. 1 CP, infraction la plus grave, et les art. 187 ch. 1 al. 2 CP, 197 al. 1 aCP et 181 CP, justifiant une aggravation de la peine dans une juste proportion. Bien que certaines infractions soient restées au stade de la tentative, l'absence de résultat est le fruit de la résistance manifestée par les victimes. La situation personnelle stable de l'appelant n'explique en aucune façon ses agissements. Il a une famille, avec laquelle il vit, et effectue une formation professionnelle, compatible avec la pratique régulière du football. L'absence d'antécédents judiciaires a un effet neutre sur la peine (ATF 136 IV 1 consid. 2.6.). Bien plus que la publicité de l'affaire, c'est le comportement répréhensible du prévenu qui l'a conduit à devoir arrêter son sport favori. Au demeurant, il ne démontre pas en quoi la médiatisation lui a causé un préjudice important (cf. ATF 128 IV 97 consid. 3b/bb p. 106 et les références ; arrêts du Tribunal fédéral 6B_206/2015 du 8 octobre 2015 consid. 2.3.1 ; 6B_339/2011 du 5 septembre 2011 consid. 9.2.1). À décharge, il sera tenu compte de la responsabilité pénale faiblement restreinte du prévenu, retenue par l'expertise psychiatrique, dont il n'y a pas lieu de s'écarter, et qui a un effet atténuant sur la faute (art. 19 al. 2 CP). Il sera également tenu compte de son jeune âge, étant précisé que certains faits ont été commis pendant sa minorité. Le fait que l'appelant était âgé d'à peine plus de trois ans par rapport à certaines victimes n'est toutefois pas déterminant. L'art. 187 ch. 2 CP ne prévoit en effet pas de dérogation à la limite de trois ans entre l'âge des protagonistes. La possibilité offerte aux autorités pénales par le ch. 3 de cette disposition a été adoptée pour introduire une certaine flexibilité dans le domaine des amours juvéniles partagées, situations qui ne sont pas comparables à des actes de délinquance sexuelle entre mineurs, voire</w:t>
      </w:r>
    </w:p>
    <w:p>
      <w:r>
        <w:t>- 55/63 - P/16154/2013 avec un jeune majeur, comme c'est le cas en l'espèce (cf. A. MACALUSO / L. MOREILLON / N. QUELOZ [éds], op. cit., n. 36 in fine ad art. 187). Il y a lieu de prendre en compte les trois culpabilités supplémentaires à charge du prévenu, soit une contrainte sexuelle, une tentative d'actes d'ordre sexuel avec des enfants et une contrainte, ainsi que des acquittements dont il bénéficie pour une tentative de contrainte sexuelle ainsi que pour 14 chefs (dont une tentative) de pornographie. Au regard de l'ensemble de ces circonstances, une peine privative de liberté de quatre ans et six mois représente une sanction adéquate. Le jugement sera partant confirmé sur ce point, partiellement par substitution de motifs. 3.8.2. La défense évoque une violation du principe de célérité. Si la procédure a certes été longue, sa durée demeure, dans son ensemble, acceptable, au regard de la complexité et du volume de l'affaire, laquelle a nécessité une analyse juridique approfondie de nombreux complexes de faits, portant sur une longue période, et touchant une multitude de victimes, qu'il a d'abord fallu identifier, puis entendre selon les procédures EVIG. Dans l'ensemble, il n'y a eu aucun temps mort lors des diverses étapes d'instruction et de jugement. Au contraire, le prévenu a été entendu plus d'une vingtaine de fois devant la police et le Ministère public, tous les deux mois en moyenne. Certes, dix mois se sont écoulés entre son avant-dernière audience au Ministère public (9 février 2016) et l'audience finale du 6 décembre 2016, ce qui ne constitue toutefois pas encore une durée vraiment choquante, d'autant plus que le prévenu n'était plus détenu. Plus de six mois ont ensuite été nécessaires à la rédaction de l'acte d'accusation du 14 juillet 2017, ce qui s'explique par le fait qu'il comprend 42 pages, hors annexes. Le temps écoulé est par ailleurs compensé par le fait que l'audience de jugement s'est tenue le 25 septembre 2017 déjà. La CPAR relèvera en outre que les débats d'appel ont été fixés au 7 mai 2018 afin de tenir compte des disponibilités des parties et de leurs conseils. Le 9 mars 2018, la défense a sollicité leur renvoi en septembre 2018 en raison des examens de fin d'apprentissage du prévenu au mois de juin 2018, l'un de ses conseils mentionnant également sa participation à une audience criminelle. Cette requête paraît contradictoire avec le grief plaidé devant la Cour. Les débats ont d'ailleurs été maintenus, motif pris notamment que les faits poursuivis dataient de 2009/2013, ce qui justifiait de procéder sans tarder. Aucune violation du principe de célérité n'est intervenue. Il n'y a donc pas lieu d'opérer une quelconque réduction de peine à ce titre. L'appel est rejeté sur ce point.</w:t>
      </w:r>
    </w:p>
    <w:p>
      <w:r>
        <w:t>- 56/63 - P/16154/2013 3.8.3. Les conditions de l'octroi du sursis partiel font défaut, vu la quotité de la peine prononcée, d'autant plus qu'un traitement ambulatoire est également ordonné (infra). 3.8.4. En l'espèce, le prévenu a subi 314 jours de détention préventive. Depuis le 1er septembre 2014, il fait l'objet de mesures de substitutions, allégées les 14 septembre 2015 et 14 mars 2017, lesquelles seront levées dès l'entrée en force du jugement du Tribunal correctionnel du 29 septembre 2017. Au total, il y a donc été soumis durant 1'485 jours (au 24 septembre 2018). Les mesures étaient relativement contraignantes, compte tenu du cumul de l'interdiction de fréquenter tout club sportif, de l'interdiction de côtoyer des mineurs de moins de 16 ans, y compris dans son cercle de proches, et de la privation du téléphone et d'ordinateur, ce qui a pu, dans une certaine mesure, couper le prévenu de ses contacts sociaux. Néanmoins, la contrainte imposée au prévenu était nettement moindre que celle qu'aurait engendrée une détention provisoire. De plus, ces mesures ont été en partie assouplies après une année déjà (autorisation à participer aux entraînements et à certains matchs de football), puis en mars 2017 (autorisation à fréquenter des mineurs dans le cercle familial en présence d'un adulte), les interdictions d'utiliser un ordinateur/téléphone et les réseaux sociaux ayant elles aussi été levées à cette même occasion. Aussi, ne demeure à ce jour que les mesures les moins contraignantes, telle que l'obligation de résider chez ses parents, d'avoir une activité professionnelle, ainsi que l'interdiction d'entrer en contact avec les victimes et de fréquenter le FC AJ______ notamment (supra, r.c.b.). La défense a plaidé la prise en compte d'une quotité de 50% des jours passés sous mesures de substitution, ce qui apparaît excessif au vu d'une comparaison concrète entre la situation du prévenu en détention provisoire par rapport à la liberté dont il a disposé dans le cadre de l'application des mesures de substitution. Au regard de son large pouvoir d'appréciation, la CPAR est d'avis d'imputer les mesures de substitution sur la peine prononcée à raison d'un tiers pour la période du 1er septembre 2014 au 14 septembre 2015 (378 jours : 3 = 126), d'un quart jusqu'au 14 mars 2017 (547 jours : 4 = 137) et d'un cinquième jusqu'au 24 septembre 2018 (560 : 5 = 112), soit un total de 375 jours, auxquels s'ajouteront les 314 jours de détention préventive subis. L'appel est partiellement admis sur ce point. 3.8.5. En l'espèce, il est établi par l'expertise psychiatrique du 18 juin 2014 et les déclarations de l'expert devant le Ministère public, que l'appelant souffre d'une personnalité immature et une bisexualité égodystonique, de sévérité moyenne. L'acte punissable est en lien avec son état mental et il existe un faible risque de récidive</w:t>
      </w:r>
    </w:p>
    <w:p>
      <w:r>
        <w:t>- 57/63 - P/16154/2013 pour des infractions du même type, de sorte qu'un traitement ambulatoire est préconisé afin de le diminuer. L'appelant ne conteste pas le prononcé de la mesure, dont il est aussi demandeur. Aucun motif ne permet de s'écarter de ces conclusions, qui sont cohérentes et convaincantes. Les conditions de l'art. 63 al. 1 let. a e et b CP étant réalisées, il se justifie de confirmer le prononcé d'un traitement ambulatoire en faveur de l'appelant. 4. 4.1.1. L'appelant principal succombe dans une large mesure sur la culpabilité, les acquittements prononcés en appel étant essentiellement motivés par le jeu du concours imparfait, hormis celui pour une tentative de contrainte sexuelle, mais également sur la peine, si ce n'est l'imputation des mesures de substitution, revue légèrement à la hausse.</w:t>
      </w:r>
    </w:p>
    <w:p>
      <w:r>
        <w:t>Le Ministère public obtient gain de cause sur trois des quatre chefs de culpabilité supplémentaires requis et succombe sur la peine.</w:t>
      </w:r>
    </w:p>
    <w:p>
      <w:r>
        <w:t>Par conséquent, l'appelant principal supportera les 9/10 des frais de la procédure d'appel, le 1/10 étant laissé à la charge de l'État, lesquels comprendront dans leur globalité un émolument de CHF 5'000.- (art. 428 CPP et art. 14 let. e du règlement fixant le tarif des frais en matière pénale du 22 décembre 2010 [RTFMP – E 4 10.03]).</w:t>
      </w:r>
    </w:p>
    <w:p>
      <w:r>
        <w:t>4.1.2. Au vu de ce qui précède, la répartition des frais de première instance, au demeurant non contestée, ne sera pas revue (art. 428 al. 3 CPP). 4.2.1. L'art. 433 al. 1 let. a CPP permet à la partie plaignante de demander au prévenu une juste indemnité pour les dépenses obligatoires occasionnées par la procédure lorsqu'elle obtient gain de cause (let. a). La partie plaignante obtient gain de cause au sens de l'art. 433 al. 1 CPP lorsque le prévenu est condamné et/ou si les prétentions civiles sont admises (M. NIGGLI / M. HEER / H. WIPRÄCHTIGER [éds], op. cit., n. 10 ad art. 433 ; N. SCHMID / D. JOSITSCH, op. cit., n. 6 ad art. 433).</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w:t>
      </w:r>
    </w:p>
    <w:p>
      <w:r>
        <w:rPr>
          <w:b/>
        </w:rPr>
        <w:t>E. 12</w:t>
      </w:r>
    </w:p>
    <w:p>
      <w:r>
        <w:t>avril 2016 consid. 3.2.3).</w:t>
      </w:r>
    </w:p>
    <w:p>
      <w:r>
        <w:t>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décisions de la Cour des plaintes du Tribunal pénal fédéral BB.2016.34 du 21 octobre 2016 consid. 4.1 et 4.2 ; BB.2015.85 du 12 avril 2016 consid. 3.5.2 et 3.5.3). Des exceptions demeurent possibles, charge à l'avocat d'en justifier (arrêt du Tribunal fédéral 6B_1045/2017 du 27 avril 2018 consid. 3.3). La majoration forfaitaire couvre des démarches diverses, telle la déclaration d'appel (ordonnance de la Cour des plaintes du Tribunal pénal fédéral BB.2014.51 du 21 novembre 2014 consid. 2.1 ; décisions de la Cour des plaintes du Tribunal pénal fédéral BB.2013.165 du 24 janvier 2014 consid. 4.1.3 ; BB.2013.127 du 4 décembre 2013 consid. 4.2).</w:t>
      </w:r>
    </w:p>
    <w:p>
      <w:r>
        <w:t>- 60/63 - P/16154/2013</w:t>
      </w:r>
    </w:p>
    <w:p>
      <w:r>
        <w:t>5.3. En l'espèce, considéré dans sa globalité, l'état de frais produit par Me BO______ paraît adéquat et conforme aux principes qui précèdent, de sorte qu'il n'est pas nécessaire de reprendre le détail des postes qui le composent, sous réserve des 45 minutes consacrées à la déclaration d'appel, activité comprise dans le forfait pour l'activité diverse. À l'inverse il convient d'y ajouter la durée de l'audience d'appel (6h). Aussi, l'indemnité sera arrêtée à CHF 5'396.88 correspondant à 39h15 heures d'activité au tarif de CHF 125.-/heure plus la majoration forfaitaire de 10%, vu l'activité déployée jusqu'en appel, montant non soumis à TVA vu le statut de collaborateur du défenseur d'office. * * * * *</w:t>
      </w:r>
    </w:p>
    <w:p>
      <w:r>
        <w:t>- 61/63 - P/16154/2013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