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AARP/284/2023 vom 2. August 2023</w:t>
      </w:r>
    </w:p>
    <w:p>
      <w:r>
        <w:t>GE Cour de justice, 2023-08-02, FR</w:t>
      </w:r>
    </w:p>
    <w:p>
      <w:r>
        <w:rPr>
          <w:b/>
        </w:rPr>
        <w:t xml:space="preserve">Quelle: </w:t>
      </w:r>
      <w:r>
        <w:t>https://mcp.opencaselaw.ch/entscheid/ge_gerichte_AARP_284_2023</w:t>
      </w:r>
    </w:p>
    <w:p>
      <w:r>
        <w:t>FR: GE_GERICHTE AARP/284/2023 du 2 août 2023</w:t>
      </w:r>
    </w:p>
    <w:p>
      <w:r>
        <w:t>IT: GE_GERICHTE AARP/284/2023 del 2 agosto 2023</w:t>
      </w:r>
    </w:p>
    <w:p>
      <w:pPr>
        <w:pStyle w:val="Heading2"/>
      </w:pPr>
      <w:r>
        <w:t>Erwägungen</w:t>
      </w:r>
    </w:p>
    <w:p>
      <w:r>
        <w:rPr>
          <w:b/>
        </w:rPr>
        <w:t>E. 21</w:t>
      </w:r>
    </w:p>
    <w:p>
      <w:r>
        <w:t>juin 2022, K______ a repris contact avec A______ en ces termes : "Mein Antrag ist abgelaufen, ich muss nun CHF 300.- haben. Wie sieht es aus?". d.b.b. Il ressort de diverses coupures de presse produites par A______ que l'État de L______ au Sud Est du Nigéria est en proie à une flambée de violence sur fond de mouvement séparatiste. De nombreuses images et vidéos sont régulièrement relayées par les médias et les résidents. Un évènement en particulier a été largement repris par les médias, soit la décapitation d'un couple de policiers nigérians au mois de mai 2022, ce qui pourrait correspondre à la vidéo du couple décapité transmise par A______. d.c. Les recherches menées par la police sur les téléphones M______ et G______ de A______ n'ont pas permis d'établir de lien entre le précité, C______ et F______. e. K______ a indiqué au MP qu'il travaillait au sein de la Brigade de la recherche des personnes, à Q______ [BE]. Il avait rencontré A______ en novembre 2020 et en mars 2022, dans le cadre de mandats d'amener délivrés à son encontre pour des amendes impayées. Lors de leur première rencontre, A______ lui avait parlé des violences au Nigéria. Il ignorait pour quelles raisons ce dernier lui avait envoyé ces vidéos et lui avait demandé de cesser de lui en transmettre. f.a. Tout au long de la procédure et y compris devant le TP, A______ a déclaré ne pas comprendre comment son ADN avait pu se retrouver sur la drogue saisie, si ce n'était du fait qu'il avait travaillé en Suisse en qualité de conseiller en emballage de</w:t>
      </w:r>
    </w:p>
    <w:p>
      <w:r>
        <w:t>- 6/28 - P/14819/2022 marchandises pour l'exportation de divers produits en Afrique, ayant d'ailleurs eu sa propre société. Il avait également été en contact avec beaucoup d'africains et avait pu "toucher des choses". Il était venu à Genève pour faire la fête avec des amis depuis Q______ [BE] ou encore acheter son billet d'avion pour le Nigéria. À son arrivée en Suisse comme réfugié, soit avant 2003, il avait conditionné et vendu quelques fois de la cocaïne, durant deux ou trois mois. En confrontation, A______, C______ et F______ ont confirmé ne pas se connaître. f.b. A______ a expliqué avoir reçu les photographies de la mule décédée d'une connaissance, prénommée H______, qui vivait en Suisse, pour qu'il puisse le cas échéant identifier la victime et aviser sa famille. Il a d'abord indiqué s'être trouvé à l'aéroport de E______ lors de la réception de ces clichés, si bien qu'il avait appelé H______ pour lui dire qu'il était fou et qu'il était lui-même occupé. Il ne les avait pas partagés, et les aurait supprimés s'il avait bénéficié d'un meilleur réseau internet. Il a ensuite déclaré les avoir reçus après avoir quitté le Nigéria, de sorte qu'en l'absence de réseau internet, il n'avait pas pu prendre connaissance de leur contenu avant d'arriver en Suisse. Dans le cas contraire, il aurait partagé l'information. Il conservait toutes sortes de photographies liées à des crimes sur son téléphone, dès lors qu'au Nigéria, pays en guerre, ce type d'information était partagé. Il a admis avoir transféré cinq vidéos à un agent de police en Suisse et à un autre au Nigéria, films qu'il avait reçus lors de ses vacances dans son pays d'origine, où de telles vidéos étaient partagées pour informer les locaux des risques encourus dans certaines régions, en particulier à l'est du pays, sa région natale. Il considérait qu'il était en droit de garder ces vidéos afin d'alerter sur les graves actes perpétrés dans son village. Le policier suisse lui avait envoyé des "factures" pour qu'il s'acquitte des CHF 300.- dus aux forces de l'ordre. Il lui avait alors transmis ces vidéos car il était "inquiet" et avait besoin de "protection", affirmant ensuite qu'il avait agi de la sorte pour que le fonctionnaire le prenne au sérieux lorsqu'il évoquait la guerre civile dans son pays mais également pour prouver qu'il se trouvait en Afrique et ne pouvait pas revenir en Suisse. g. Entendue par le MP et le TP, N______ a expliqué avoir été très étonnée d'apprendre que A______, son ex-époux, avait été mis en prévention pour trafic de stupéfiants. Ils avaient été en couple dès 2004 et mariés de 2006 à 2019. Ils avaient exploité une entreprise d'exportation, depuis lors en liquidation, en 2011 ou 2012. Tout comme leurs quatre enfants, elle avait déjà visionné des vidéos montrant les violences commises au Nigéria, films partagés par A______ dont le père était un ancien major du mouvement O______, ce qui avait influencé toute sa vie. Avant son arrestation, A______ voyait ses enfants de manière irrégulière, à raison d'une fois par mois environ et entretenait une très bonne relation avec eux.</w:t>
      </w:r>
    </w:p>
    <w:p>
      <w:r>
        <w:t>- 7/28 - P/14819/2022 C. a. La juridiction d'appel a ordonné l'instruction de la cause par la voie écrite avec l'accord des parties.</w:t>
      </w:r>
    </w:p>
    <w:p>
      <w:r>
        <w:t>b. Dans son mémoire d'appel, A______ conclut, principalement, à son acquittement complet, subsidiairement, à son acquittement de l'infraction grave à la LStup et à sa condamnation à une peine pécuniaire assortie du sursis complet s'agissant des chefs de représentation de la violence. Dans tous les cas, il sollicite CHF 25'000.- d'indemnité à titre de tort moral pour la détention injustifiée consécutive aux 125 jours de détention subis.</w:t>
      </w:r>
    </w:p>
    <w:p>
      <w:r>
        <w:t>À la lecture de l'acte d'accusation, il était impossible d'appréhender ce qui lui était exactement reproché. Ce document ne précisait ni le lieu ni la date de commission de l'infraction grave à la LStup, aucune activité concrète ne lui était imputée, de sorte que l'on ne comprenait pas le rôle qu'il aurait joué dans le trafic de stupéfiants. Le premier juge n'avait pas discuté la portée des éléments à décharge, au nombre desquels figuraient l'absence de liens entre lui-même et les principaux protagonistes, ainsi qu'avec le trafic de stupéfiants de manière générale, les photographies trouvées dans son téléphone d'une mule décédée ne constituant en aucun cas un indice de sa participation à un tel trafic. Le TP s'était exclusivement fondé sur l'ADN retrouvé sur un sachet de cocaïne pour retenir sa culpabilité, alors même qu'il était domicilié dans le canton de Berne, soit à plus de 165 km du lieu où la drogue avait été saisie. Or, il avait, de manière constante, nié avoir manipulé ce sachet, émettant de simples hypothèses. Il n'avait pas sollicité l'envoi des photographies de la mule décédée et ne les avait par ailleurs pas enregistrées dans sa galerie d'images, pas plus que transférées à un tiers. Aucun élément ne permettait de retenir qu'il les avait intentionnellement importées en Suisse, étant rappelé qu'il les avait reçues juste avant son départ pour Genève, si bien qu'il était possible qu'il n'ait pas pu prendre entièrement connaissance de leur contenu avant d'arriver en Suisse. Dans tous les cas, il était manifeste que ces images lui avaient été envoyées dans le cadre du partage d'une actualité récente, sans plus de réflexion. Les vidéos transmises à l'agent de police, aussi violentes fussent-elles, illustraient l'actualité malheureuse de l'État de L______. Ces images, qui n'étaient pas dénuées de valeur culturelle et scientifique, avaient été envoyées à cet agent afin de l'informer de la situation dans laquelle il se trouvait et de dénoncer la violence perpétrée dans son pays, si bien qu'il devait être acquitté, subsidiairement mis au bénéfice d'une erreur sur l'illicéité inévitable et, encore plus subsidiairement, évitable. En effet, il n'aurait notamment jamais envoyé ces vidéos à un membre des forces de l'ordre s'il avait été conscient de l'illicéité de son comportement.</w:t>
      </w:r>
    </w:p>
    <w:p>
      <w:r>
        <w:t>- 8/28 - P/14819/2022 Le téléphone de marque M______ ne présentait aucun lien de connexité avec l'infraction retenue. Ainsi, sa confiscation et sa destruction n'étaient aucunement justifiées. Par ailleurs, bien qu'il ait admis avoir fait usage du téléphone G______ pour recevoir et envoyer les images litigieuses, sa confiscation et destruction était disproportionnée, dès lors qu'il était peu vraisemblable qu'il l'utilise à l'avenir pour commettre une infraction, de sorte que l'effacement des images incriminées suffisait à atteindre le but visé. La restitution de ces deux appareils, après effacement des contenus litigieux, devait dès lors être ordonnée.</w:t>
      </w:r>
    </w:p>
    <w:p>
      <w:r>
        <w:t>c. Le MP conclut au rejet de l'appel et à la confirmation du jugement attaqué.</w:t>
      </w:r>
    </w:p>
    <w:p>
      <w:r>
        <w:t>L'acte d'accusation présentait diverses alternatives tant s'agissant de la date et du lieu de survenance des faits que du rôle exact joué par le prévenu dans le cadre du trafic de stupéfiants, l'instruction n'ayant pas permis d'établir avec précision sa fonction, compte tenu notamment de son absence totale de collaboration. Il avait toutefois été démontré qu'il avait bien participé au trafic grâce en particulier à la présence de son ADN sur une partie de la drogue conditionnée et prête à la consommation. L'acte d'accusation avait ainsi été rédigé de manière aussi précise que possible et l'appelant aurait été en mesure de se déterminer sur les faits qui lui étaient reprochés.</w:t>
      </w:r>
    </w:p>
    <w:p>
      <w:r>
        <w:t>Les explications maladroites données par l'appelant quant à la présence de son ADN n'emportaient pas conviction. Les seules personnes, hormis les consommateurs, amenées à toucher les doigts de cocaïne faisaient forcément parties d'un maillon de la chaîne. Le prévenu avait certainement confectionné ou transporté la drogue à Genève en vue de sa revente. Il l'avait, à tout le moins, détenue, ce qui était en soi déjà condamnable. D'autres éléments au dossier tendaient d'ailleurs à démontrer qu'il n'était pas étranger au trafic de cocaïne, notamment les photographies de la mule décédée retrouvées dans son téléphone portable, qui lui avaient été envoyées très certainement pour l'informer de la mort d'un des membres du réseau. L'appelant avait également admis avoir été impliqué dans une affaire de drogue en 2003. Les vidéos transmises au policier représentaient incontestablement des actes de cruauté envers des êtres humains et ce, avec insistance. Le prévenu les avait, d'une part, envoyées à destination de Suisse et, d'autre part, conservées dans son téléphone, sans les effacer, avant de les y importer. Il ressortait de ses déclarations qu'il n'avait eu aucune intention de les effacer. S'il avait été réellement inquiet pour sa protection, il aurait simplement pu expliquer ce qu'il se passait au Nigéria. L'appelant était bien en possession des images de la mule décédée lorsqu'il avait franchi la frontière suisse et il les avait déjà visionnées, de sorte qu'il savait qu'il s'agissait d'images choquantes susceptibles de porter atteinte à la dignité humaine et sans aucune valeur d'ordre culturel ou scientifique. Il lui appartenait de se renseigner</w:t>
      </w:r>
    </w:p>
    <w:p>
      <w:r>
        <w:t>- 9/28 - P/14819/2022 sur la législation applicable, ce d'autant plus qu'il était arrivé en Suisse en 2003 et était titulaire d'un permis C. Les téléphones confisqués en vue de leur destruction avaient été utilisés pour recevoir, détenir, transférer et importer les images litigieuses. La prise de conscience presque inexistante de l'appelant pouvait faire redouter d'une récidive.</w:t>
      </w:r>
    </w:p>
    <w:p>
      <w:r>
        <w:t>d. Le TP se réfère intégralement au jugement rendu. D. A______ est né le ______ 1978 à P______ dans l'État de L______ au Nigéria, pays dont il est ressortissant. Il est arrivé en Suisse en 2003, titulaire d'un permis C, divorcé et père de six enfants, dont deux résident au Nigéria et quatre à Q______ [BE]. Il n'exerce pas d'activité professionnelle depuis le début de l'année 2022 et bénéficie de prestations de l'assurance chômage à hauteur de CHF 1'900.- net par mois. Avant son départ au Nigéria, il était locataire d'une chambre pour un loyer mensuel de CHF 940.-. Ses primes d'assurance-maladie se montent à CHF 300.- par mois. Il a des dettes (primes d'assurance-maladie et impôts) à hauteur d'environ CHF 15'000.-. Selon l'extrait de son casier judiciaire suisse, il a été condamné par le MP de R______ [BE] le 12 février 2016 à une peine pécuniaire de 40 jours-amende à CHF 60.- l'unité, ainsi qu'à une amende de CHF 1'200.-, pour contravention à la loi fédérale sur la protection de l'environnement (art. 60 al. 1 LPE) et conduite d'un véhicule automobile sans le permis de conduire requis (art. 95 al. 1 let a de la loi fédérale sur la circulation routière [LCR]). E. Me B______, défenseur d'office de A______, dépose un état de frais pour la procédure d'appel, facturant, sous des libellés divers, 20h45 d'activité de stagiaire, dont 19h00 pour la rédaction du mémoire d'appel, lequel comporte 22 pages, en-tête et conclusions incluses. En première instance, il a été indemnisé pour 37h00 d'activité. EN DROIT : 1. 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 2. 2.1. L'art. 9 CPP consacre la maxime d'accusation, laquelle découle également des art. 29 al. 2 et 32 al. 2 de la Constitution fédérale de la Confédération suisse (Cst. ; droit d'être informé, dans les plus brefs délais et de manière détaillée, des accusations</w:t>
      </w:r>
    </w:p>
    <w:p>
      <w:r>
        <w:t>- 10/28 - P/14819/2022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6B_1185/2018 du 14 janvier 2019 consid. 2.1). Le prévenu doit néanmoins être en mesure de situer temporellement les faits qui lui sont reprochés (arrêt du Tribunal fédéral 6B_14/2012 consid. 4.4).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w:t>
      </w:r>
    </w:p>
    <w:p>
      <w:r>
        <w:t>- 11/28 - P/14819/2022 Le ministère public peut présenter un acte d'accusation alternatif ou, pour le cas où ses conclusions principales seraient rejetées, un acte d'accusation subsidiaire (art. 325 al. 2 CPP). L'acte d'accusation doit permettre, à sa lecture, de comprendre les faits et les infractions qui sont reprochés au prévenu, et à celui-ci d'exercer efficacement ses droits à la défense. Il n'est pas une fin en soi, mais un moyen de circonscrire l'objet du procès pénal et de garantir l'information de l'accusé, afin que celui-ci ait la possibilité de se défendre et doit ainsi décrire précisément les infractions reprochées, tant sur le plan objectif que subjectif. Il faut se garder de tout formalisme excessif dans les exigences formulées à l'égard de l'acte d'accusation lequel n'est pas un jugement (arrêt du Tribunal fédéral 6B_799/2014 du 11 décembre 2014 in Forumpoenale 5/2015 p. 262). 2.2.1. Le principe in dubio pro reo, qui découle de la présomption d'innocence, garantie par l'art. 6 ch. 2 CEDH et, sur le plan interne, par les art. 32 al. 1 Cst. et 10 al. 3 CPP, concerne tant le fardeau de la preuve que l'appréciation des preuves au sens large (ATF 127 I 28 consid. 2a p. 40 s. ;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t>- 12/28 - P/14819/2022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2.2.2. À l'instar des autres moyens de preuve, le juge apprécie librement la force probante d'une expertise – dont celles portant sur l'analyse de profils d'ADN (M. NIGGLI / M. HEER / H. WIPRÄCHTIGER (éds), Strafprozessordnung / Jugendstrafprozessordnung, Basler Kommentar StPO/JStPO, 2ème éd., Bâle 2014, n. 2 ad art. 182 ; A. KUHN / Y. JEANNERET (éds), Commentaire romand : Code de procédure pénale suisse, Bâle 2011, n. 2, 7 et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S. ZOPPIS / B. MUCIACCIA / A. D'ALESSIO / E. ZIPARO / C. VECCHIOTTI / A. FILIPPINI, DNA fingerprinting secondary transfer from different skin areas : Morphological and genetic studies, in Forensic Science International,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Forensic Science International 2002 (129), p. 33).</w:t>
      </w:r>
    </w:p>
    <w:p>
      <w:r>
        <w:t>- 13/28 - P/14819/2022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PJA 2013, p. 1217 ss, p. 1220 s.). Le Tribunal fédéral a régulièrement confirmé que le résultat d'analyses de profils ADN peut servir comme élément de preuve pour forger la conviction du juge (arrêts du Tribunal fédéral 6B_936/2020 du 6 janvier 2021 consid. 2.3 ; 6B_772/2020 du 8 décembre 2020 consid. 1.7.1 s. ; 6B_220/2020 du 26 mai 2020 consid. 1). 2.2.3.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w:t>
      </w:r>
    </w:p>
    <w:p>
      <w:r>
        <w:rPr>
          <w:b/>
        </w:rPr>
        <w:t>E. 26</w:t>
      </w:r>
    </w:p>
    <w:p>
      <w:r>
        <w:t>octobre 2020 consid. 5.2. et 5.3) ou une réduction à CHF 100.- par jour pour une détention injustifiée de 863 jours (arrêt du Tribunal fédéral 6B_974/2020 du 31 mars 2021 consid. 2.3). Pour déterminer l'ampleur de la réparation du tort moral, le juge peut notamment prendre en considération les répercussions de la détention sur la vie privée, sociale et professionnelle de l'intéressé (arrêts du Tribunal fédéral 6B_1374/2021 du 18 janvier 2023 consid. 3.2 ; 6B_974/2020 du 31 mars 2021 consid. 2.2 et 2.6 ; 6B_909/2015 du 22 juin 2016 consid. 2.2.2 ; 6B_196/2014 du 5 juin 2014 consid. 1.4 [réduction de l'indemnité à CHF 100 par jour]). 4.2. En l'espèce, l'appelant étant condamné à une peine pécuniaire de 40 jours- amende. Ainsi, la détention avant jugement subie du 7 septembre au 30 novembre 2022, soit 85 jours, est excessive, et doit être indemnisée. Au vu de la durée de la détention excessive plutôt longue, de presque trois mois, l'indemnité de base fixée jurisprudentiellement à CHF 200.- par jour peut être réduite à CHF 150.-, étant rappelé que le Tribunal fédéral a validé une telle réduction pour une détention d'environ deux mois (arrêt 6B_744/2020 précité, consid. 5.3). Aucun élément lié aux conditions de détention de l'appelant ou à sa situation personnelle ne justifie une augmentation de ce montant. Lorsqu'il a été arrêté, il n'avait en effet plus de domicile en Suisse ni d'activité professionnelle, étant au bénéfice de l'assurance chômage, et ne voyait que rarement ses enfants, soit environ une fois par mois. L'indemnité en réparation du tort moral de l'appelant sera dès lors fixée au montant arrondi de CHF 12'750.- (CHF 150.- × 85 jours). Ce montant portera intérêt au taux de 5% dès le 6 septembre 2022 (date à laquelle il aurait dû être libéré). 5. L'absence de prononcé d'une mesure d'expulsion pénale par l'autorité précédente est acquise à l'appelant (art. 391 al. 2 CPP), étant précisé que compte tenu de l'acquittement prononcé du chef d'infraction grave à la LStup, son expulsion aurait, dans tous les cas, été seulement facultative (art. 66abis CP). Elle n'a, par contre, pas à figurer dans le dispositif.</w:t>
      </w:r>
    </w:p>
    <w:p>
      <w:r>
        <w:t>- 23/28 - P/14819/2022 6. 6.1.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(subsidiartié ; ATF 137 IV 249 consid. 4.5 p. 256 ; arrêt du Tribunal fédéral 6B_35/2017 du 26 février 2018 consid. 9.1). Ces principes s'appliquent, en particulier, aussi aux supports de données numériques (arrêts du Tribunal fédéral 6B_35/2017 du 26 février 2018 consid. 9.1 ; 6B_279/2011 du 20 juin 2011 consid. 4.1 ; 6B_748/2008 du 16 février 2009 consid. 4.5.3 et 4.5.4). 6.2. Certes, le prévenu a fait usage du téléphone portable G______ saisi pour transférer les images incriminées. Il est en revanche peu vraisemblable, compte tenu de la présente condamnation, qu'il l'utilise à l'avenir pour commettre une infraction de sorte qu'il lui sera restitué après effacement de toutes les photographies et vidéos incriminées en lien avec le ch. 1.1.2 let. A et B de l'acte d'accusation pour le cas où elles s'y trouveraient encore, opération dont il lui incombera de supporter le coût. S'agissant de son téléphone M______, dans la mesure où il ne présente aucun lien de connexité avec l'infraction retenue, sa confiscation et sa destruction n'étaient pas justifiées, de sorte que sa restitution sera également ordonnée. 7. 7.1. Le prévenu supporte les frais de procédure de première instance s'il est condamné (art. 426 al. 1 CPP). 7.2.1. Les frais de la procédure de recours sont mis à la charge des parties dans la mesure où elles ont obtenu gain de cause ou succombé (art. 428 al. 1 CPP).</w:t>
      </w:r>
    </w:p>
    <w:p>
      <w:r>
        <w:t>- 24/28 - P/14819/2022 Pour déterminer si une partie succombe ou obtient gain de cause, il faut examiner dans quelle mesure ses conclusions sont admises en deuxième instance (arrêt du Tribunal fédéral 6B_472/2018 du 22 août 2018 consid. 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7.2.2. Si l'autorité de recours rend elle-même une nouvelle décision, elle se prononce également sur les frais fixés par l'autorité inférieure (art. 428 al. 3 CPP). 7.3. En l'espèce, le prévenu sera condamné à supporter le quart des frais de la procédure préliminaire et de première instance, compte tenu du verdict de culpabilité en lien avec le ch. 1.1.2 let. A de l'acte d'accusation. 7.4. Au vu de l'issue de la procédure d'appel, le prévenu, qui obtient gain de cause pour l'essentiel, sera condamné à 1/8ème des frais de celle-ci (art. 14 al. 1 let. e du règlement fixant le tarif des frais en matière pénale [RTFMP]), comprenant un émolument de CHF 2'500.-, le solde étant laissé à la charge de l'État. 8. 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110.- pour les avocats stagiaires (let. a), débours de l'Étude inclus. En cas d'assujettissement, la TVA est versée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w:t>
      </w:r>
    </w:p>
    <w:p>
      <w:r>
        <w:t>- 25/28 - P/14819/2022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8.2. En l'occurrence, le temps consacré à la rédaction du mémoire d'appel (tenant sur 22 pages, pages d'en-tête et de conclusions incluses) sera ramené à 10h00, suffisantes considérant la nature et la complexité de la cause, dans un dossier censé être maîtrisé pour avoir été plaidé devant le Tribunal de police quelques mois auparavant. En conclusion, la rémunération de Me B______ sera arrêtée à CHF 1'531.20 correspondant à 11h45 d'activité au tarif de CHF 110.-/heure (CHF 1'292.50) plus la majoration forfaitaire de 10% (CHF 129.30), compte tenu de l'activité indemnisée en première instance, et l'équivalent de la TVA au taux de 7.7% en CHF 109.50. * * * * *</w:t>
      </w:r>
    </w:p>
    <w:p>
      <w:r>
        <w:t>- 26/28 - P/14819/2022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