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AARP/283/2014 vom 3. Juni 2014</w:t>
      </w:r>
    </w:p>
    <w:p>
      <w:r>
        <w:t>GE Cour de justice, 2014-06-03, FR</w:t>
      </w:r>
    </w:p>
    <w:p>
      <w:r>
        <w:rPr>
          <w:b/>
        </w:rPr>
        <w:t xml:space="preserve">Quelle: </w:t>
      </w:r>
      <w:r>
        <w:t>https://mcp.opencaselaw.ch/entscheid/ge_gerichte_AARP_283_2014</w:t>
      </w:r>
    </w:p>
    <w:p>
      <w:r>
        <w:t>FR: GE_GERICHTE AARP/283/2014 du 3 juin 2014</w:t>
      </w:r>
    </w:p>
    <w:p>
      <w:r>
        <w:t>IT: GE_GERICHTE AARP/283/2014 del 3 giugno 2014</w:t>
      </w:r>
    </w:p>
    <w:p>
      <w:pPr>
        <w:pStyle w:val="Heading2"/>
      </w:pPr>
      <w:r>
        <w:t>Erwägungen</w:t>
      </w:r>
    </w:p>
    <w:p>
      <w:r>
        <w:rPr>
          <w:b/>
        </w:rPr>
        <w:t>E. 1.1</w:t>
      </w:r>
    </w:p>
    <w:p>
      <w:r>
        <w:t>Selon l'arrêt 6B_158/2013 du Tribunal fédéral du 25 avril 2013, consid. 2.1, la procédure en libération conditionnelle n'est pas directement régie par le code de procédure pénale, du 5 octobre 2007 (CPP ; RS 312.0), lequel pourrait tout au plus s’appliquer au titre de droit cantonal supplétif. La législation genevoise ne comportant ni disposition fixant la procédure, au-delà de l’attribution de compétence au TAPEM et à la Chambre pénale d’appel et de révision (art. 3 let. za, 42 al. 2 et 41 de la loi d’application du code pénal suisse et d’autres lois fédérales en matière pénale, du 27 août 2009 [LaCP ; RS E 4 10]), ni renvoi exprès au CPP à titre de droit supplétif, les autorités judiciaires cantonales en sont en l’état réduites à faire œuvre de législateur, dans l’attente de son intervention. Pour assurer un minimum de sécurité juridique et par cohérence avec la procédure suivie jusqu'à présent, il</w:t>
      </w:r>
    </w:p>
    <w:p>
      <w:r>
        <w:t>- 4/7 - PM/443/2014 convient d’appliquer par analogie les dispositions du droit fédéral, plus particulièrement, à ce stade de la procédure, celles concernant l’appel.</w:t>
      </w:r>
    </w:p>
    <w:p>
      <w:r>
        <w:rPr>
          <w:b/>
        </w:rPr>
        <w:t>E. 1.2</w:t>
      </w:r>
    </w:p>
    <w:p>
      <w:r>
        <w:t>Interjeté dans le délai légal de 20 jours (art. 399 al. 3 CPP par analogie et arrêt 6B_444/2011 du Tribunal fédéral du 20 octobre 2010, consid. 2.5), selon la forme prescrite (art. 400 al. 3 CPP par analogie) et devant l'autorité compétente (art. 42 al. 2 LaCP), l'appel est recevable.</w:t>
      </w:r>
    </w:p>
    <w:p>
      <w:r>
        <w:rPr>
          <w:b/>
        </w:rPr>
        <w:t>E. 2.1</w:t>
      </w:r>
    </w:p>
    <w:p>
      <w:r>
        <w:t>A teneur de l’art. 86 al. 1 du Code pénal suisse, du 21 décembre 1937 (CP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règle, son refus l'exception, laquelle ne sera admise que pour de bonnes raisons (ATF 133 IV 201 consid. 2.2 p. 203, 124 IV 193 consid. 3 et 4d p. 194 et 198).</w:t>
      </w:r>
    </w:p>
    <w:p>
      <w:r>
        <w:rPr>
          <w:b/>
        </w:rPr>
        <w:t>E. 2.2</w:t>
      </w:r>
    </w:p>
    <w:p>
      <w:r>
        <w:t>La doctrine précise que le détenu dispose d'une prétention, respectivement d'un droit à l'obtention de la libération conditionnelle (M. A. NIGGLI/ H. WIPRÄCHTIGER, Basler Kommentar, Strafrecht I, Bâle 2007, n. 5 ad art. 86 ; S. TRECHSEL, Schweizerisches Strafgesetzbuch : Praxiskommentar, Zurich 2008, n. 2 ad art. 86). En ce qui concerne la possibilité d'émettre un pronostic favorable, celle-ci était déjà exigée par l'art. 38 ch. 1 al. 1 aCP, de sorte que la jurisprudence y relative conserve son actualité (arrêt du Tribunal fédéral 6B.72/2007 du 8 mai 2007 consid. 4.1). 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w:t>
      </w:r>
    </w:p>
    <w:p>
      <w:r>
        <w:rPr>
          <w:b/>
        </w:rPr>
        <w:t>E. 2.3</w:t>
      </w:r>
    </w:p>
    <w:p>
      <w:r>
        <w:t>Le préavis positif du SAPEM ne saurait être déterminant, ce d'autant qu'il s'appuie sur une prémisse erronée. Il y a bien le préavis positif de l'établissement de détention actuel de l'appelant, dont l'appréciation est ternie par celui de la prison de Champ-Dollon. Son comportement y a été jugé mauvais, au point de se conclure par une mesure disciplinaire. Un autre signal négatif découle des nombreuses condamnations de l'appelant, qui plus est pour des infractions graves dont il a été l'auteur avant et après l'octroi de sa libération conditionnelle en 2009. En récidivant de plus belle après l'échéance du délai d'épreuve, l'appelant a trahi la confiance placée en lui. Il a aussi fait la preuve d'un défaut de prise de conscience de la gravité de son comportement déviant, comme s'il ne pouvait pas s'écarter de la voie de la délinquance qu'il avait choisie. A l'instar de ses démêlés au sein de la prison, l'appelant a démontré sa difficulté à se conformer à l'ordre juridique. Le risque que l’appelant récidive à sa libération conditionnelle doit être qualifié de concret, nonobstant les attestations produites. Rien ne prouve qu'il accepte de mettre à exécution ses projets, alors même qu'il lui aurait été loisible de le faire précédemment. Le pronostic quant à son comportement futur, défavorable, justifie le bien-fondé de la décision négative des premiers juges. Au vu de ce qui précède, les conditions d'application de l'art. 86 al. 1 CP ne sont pas remplies, de sorte que le jugement du TAPEM doit être confirmé.</w:t>
      </w:r>
    </w:p>
    <w:p>
      <w:r>
        <w:rPr>
          <w:b/>
        </w:rPr>
        <w:t>E. 3</w:t>
      </w:r>
    </w:p>
    <w:p>
      <w:r>
        <w:t>L'appelant, qui succombe, sera condamné aux frais de la procédure d'appel, qui comprennent un émolument de jugement de CHF 300.- (art. 428 al. 1 CPP par analogie et 14 al. 1 let. e du Règlement fixant le tarif des frais en matière pénale ; E 4 10.03). * * * * *</w:t>
      </w:r>
    </w:p>
    <w:p>
      <w:r>
        <w:t>- 6/7 - PM/443/2014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