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AARP/264/2012 vom 10. September 2012</w:t>
      </w:r>
    </w:p>
    <w:p>
      <w:r>
        <w:t>GE Cour de justice, 2012-09-10, FR</w:t>
      </w:r>
    </w:p>
    <w:p>
      <w:r>
        <w:rPr>
          <w:b/>
        </w:rPr>
        <w:t xml:space="preserve">Quelle: </w:t>
      </w:r>
      <w:r>
        <w:t>https://mcp.opencaselaw.ch/entscheid/ge_gerichte_AARP_264_2012</w:t>
      </w:r>
    </w:p>
    <w:p>
      <w:r>
        <w:t>FR: GE_GERICHTE AARP/264/2012 du 10 septembre 2012</w:t>
      </w:r>
    </w:p>
    <w:p>
      <w:r>
        <w:t>IT: GE_GERICHTE AARP/264/2012 del 10 settembre 2012</w:t>
      </w:r>
    </w:p>
    <w:p>
      <w:pPr>
        <w:pStyle w:val="Heading2"/>
      </w:pPr>
      <w:r>
        <w:t>Volltext</w:t>
      </w:r>
    </w:p>
    <w:p>
      <w:r>
        <w:t>Le présent arrêt est communiqué aux parties par pli recommandé du 10 septembre 2012 et à l'autorité inférieure.</w:t>
      </w:r>
    </w:p>
    <w:p>
      <w:r>
        <w:t>REPUBLIQUE ET</w:t>
      </w:r>
    </w:p>
    <w:p>
      <w:r>
        <w:t>CANTON DE GENEVE POUVOIR JUDICIAIRE P/6059/2010 AARP/264/2012 COUR DE JUSTICE Chambre pénale d'appel et de révision Arrêt du lundi 3 septembre 2012</w:t>
      </w:r>
    </w:p>
    <w:p>
      <w:r>
        <w:t>Entre X______, comparant en personne,</w:t>
      </w:r>
    </w:p>
    <w:p>
      <w:r>
        <w:t>appelant,</w:t>
      </w:r>
    </w:p>
    <w:p>
      <w:r>
        <w:t>contre le jugement JTDP/196/2012 rendu le 29 mars 2012 par le Tribunal de police,</w:t>
      </w:r>
    </w:p>
    <w:p>
      <w:r>
        <w:t>et LE MINISTÈRE PUBLIC de la République et canton de Genève, route de Chancy 6b, 1213 Petit-Lancy - case postale 3565 - 1211 Genève 3,</w:t>
      </w:r>
    </w:p>
    <w:p>
      <w:r>
        <w:t>intimé.</w:t>
      </w:r>
    </w:p>
    <w:p>
      <w:r>
        <w:t>- 2/4 - P/6059/2010 Vu l'annonce d'appel faite en audience le 29 mars 2012 par X______ contre le jugement JTDP/196/2012, notifié le 12 avril 2012 dans la cause P/6059/2010, par lequel le tribunal de première instance l'a reconnu coupable de falsification de timbres officiels de valeur au sens de l'art. 245 ch. 2 du Code pénal suisse du 21 décembre 1937 (CP; RS 311.0) et condamné à une peine pécuniaire de 10 jours-amende avec sursis ; Vu la déclaration d'appel de X______, expédiée le 5 avril 2012, par lequel l'appelant conclut à "la reconnaissance de sa bonne foi". Vu la communication de la déclaration d'appel au Ministère public, par courrier du 18 mai 2012, en application de l'art. 400 al. 1 et 2 du Code de procédure pénal suisse du 5 octobre 2007 (CPP; RS 101) ; Attendu que le Ministère public, par acte du 22 mai 2012, a conclu au rejet de l'appel ; Vu l'ouverture d'une procédure écrite ordonnée par la Chambre de céans le 2 août 2012, impartissant à l'appelant un délai de dix jours pour le dépôt d'un mémoire écrit ; Que le délai pour le dépôt du mémoire par X______ est venu à échéance le 20 août 2012 ; Attendu que l'appelant ne s'est pas manifesté : Vu la teneur de l'art. 407 al. 1 let. b CPP qui expose les conséquences lorsque l'appelant omet de déposer un mémoire écrit ; Que l'appel de X______ doit ainsi être considéré comme retiré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Vu l'art. 428 al. 1 CPP qui dispose que la partie qui retire son appel est considérée avoir succombé, les frais de la procédure étant à sa charge ; Que l'appelant sera ainsi condamné aux frais de la procédure d'appel qui comprennent une indemnité de CHF 500.– (art. 14 al. 1 let. e du règlement fixant le tarif des frais en matière pénale, E 4 10.03).</w:t>
      </w:r>
    </w:p>
    <w:p>
      <w:r>
        <w:t>- 3/4 - P/6059/2010</w:t>
      </w:r>
    </w:p>
    <w:p>
      <w:r>
        <w:t>PAR CES MOTIFS, LA COUR :</w:t>
      </w:r>
    </w:p>
    <w:p>
      <w:r>
        <w:t>Prend acte du retrait de l'appel. Condamne X______ aux frais de la procédure d'appel, qui comprennent un émolument de CHF 500.–. Siégeant : M. François PAYCHÈRE, Président, M. Jacques DELIEUTRAZ et Mme Alessandra CAMBI FAVRE-BULLE, juges.</w:t>
      </w:r>
    </w:p>
    <w:p>
      <w:r>
        <w:t>La Greffière : Dorianne LEUTWYLER</w:t>
      </w:r>
    </w:p>
    <w:p>
      <w:r>
        <w:t>Le Président : François PAYCHÈRE</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- 4/4 - P/6059/2010</w:t>
      </w:r>
    </w:p>
    <w:p>
      <w:r>
        <w:t>ÉTAT DE FRAIS AARP/264/2012</w:t>
      </w:r>
    </w:p>
    <w:p>
      <w:r>
        <w:t>COUR DE JUSTICE</w:t>
      </w:r>
    </w:p>
    <w:p>
      <w:r>
        <w:t>Selon le règlement du 22 décembre 2010 fixant le tarif des frais et dépens en matière pénale (E 4 10.03).</w:t>
      </w:r>
    </w:p>
    <w:p>
      <w:r>
        <w:t>Total des frais de procédure du Tribunal de police : CHF 390.00 Bordereau de frais de la Chambre pénale d'appel et de révision</w:t>
      </w:r>
    </w:p>
    <w:p>
      <w:r>
        <w:t>Délivrance de copies et photocopies (let. a, b et c) CHF 0.00 Mandats de comparution, avis d'audience et divers (let. i) CHF 100.00 Procès-verbal (let. f) CHF 0.00 État de frais CHF 75.00 Émolument de décision CHF 500.00 Total des frais de la procédure d'appel : CHF 675.00 Total général (première instance + appel) : CHF 1'065.00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