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AARP/263/2022 vom 26. Juli 2021</w:t>
      </w:r>
    </w:p>
    <w:p>
      <w:r>
        <w:t>GE Cour de justice, 2021-07-26, FR</w:t>
      </w:r>
    </w:p>
    <w:p>
      <w:r>
        <w:rPr>
          <w:b/>
        </w:rPr>
        <w:t xml:space="preserve">Quelle: </w:t>
      </w:r>
      <w:r>
        <w:t>https://mcp.opencaselaw.ch/entscheid/ge_gerichte_AARP_263_2022</w:t>
      </w:r>
    </w:p>
    <w:p>
      <w:r>
        <w:t>FR: GE_GERICHTE AARP/263/2022 du 26 juillet 2021</w:t>
      </w:r>
    </w:p>
    <w:p>
      <w:r>
        <w:t>IT: GE_GERICHTE AARP/263/2022 del 26 luglio 2021</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- 11/25 - P/23657/2016</w:t>
      </w:r>
    </w:p>
    <w:p>
      <w:r>
        <w:t>La Chambre limite son examen aux violations décrites dans l'acte d'appel (art. 404 al. 1 CPP), sauf en cas de décisions illégales ou inéquitables (art. 404 al. 2 CPP).</w:t>
      </w:r>
    </w:p>
    <w:p>
      <w:r>
        <w:rPr>
          <w:b/>
        </w:rPr>
        <w:t>E. 1.2</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w:t>
      </w:r>
    </w:p>
    <w:p>
      <w:r>
        <w:rPr>
          <w:b/>
        </w:rPr>
        <w:t>E. 2</w:t>
      </w:r>
    </w:p>
    <w:p>
      <w:r>
        <w:t>2.1.1.1. Se rend coupable d'injure celui qui aura, par la parole, l'écriture, l'image, le geste ou par des voies de fait, attaqué autrui dans son honneur (art. 177 al. 1 CP). Cette infraction est subsidiaire par rapport à la diffamation (art. 173 CP) ou à la calomnie (art. 174 CP).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2.1.1.2. Le qualificatif de "fils de pute" est constitutif d'injure (arrêt du Tribunal fédéral 6B_763/2014 du 6 janvier 2015).</w:t>
      </w:r>
    </w:p>
    <w:p>
      <w:r>
        <w:t>- 12/25 - P/23657/2016 Un doigt d'honneur constitue un geste de mépris évident tombant également sous le coup de l'art. 177 CP (AARP/33/2019 du 11 février 2019 consid. 2.3.1). 2.1.2. Selon l'art. 180 al. 1 CP, celui qui, par une menace grave, aura alarmé ou effrayé une personne sera, sur plainte, puni d'une peine privative de liberté de trois ans au plus ou d'une peine pécuniaire. Il y a menaces si l'auteur fait volontairement redouter à la victime la survenance d'un préjudice au sens large (ATF 122 IV 97 consid. 2b; arrêt du Tribunal fédéral 6B_598/2011 du 27 juillet 2012 consid. 1.1). La loi considère comme une menace tout comportement par lequel l'auteur alarme ou effraye volontairement sa victime (M. DUPUIS / L. MOREILLON / C. PIGUET / S. BERGER / M. MAZOU / V. RODIGARI [éds], Petit commentaire du Code pénal, 2017, ad art. 180, n. 8). 2.1.3. 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p. 100 et consid 5.2 p. 102 ad art. 286 CP; 120 IV 136 consid. 2a).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 ; arrêt du Tribunal fédéral 6B_257/2010 du 5 octobre 2010 consid. 5.1.1).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w:t>
      </w:r>
    </w:p>
    <w:p>
      <w:r>
        <w:t>- 13/25 - P/23657/2016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w:t>
      </w:r>
    </w:p>
    <w:p>
      <w:r>
        <w:t>2.1.4. L'art. 286 CP réprime le fait d'empêcher une autorité, un membre d'une autorité ou un fonctionnaire d'accomplir un acte entrant dans ses fonctions. L'auteur de l'infraction fait obstacle à un acte officiel au sens de cette disposition si, sans faire usage de la force, il entrave un acte officiel de telle sorte qu'il ne puisse pas être exécuté sans heurts (ATF 103 IV 186 consid. 2 p. 187). Il n'est pas nécessaire que l'auteur de l'infraction rende l'acte du fonctionnaire impossible ; il suffit qu'il rende son exécution plus difficile, la retarde ou l'entrave (ATF 127 IV 115 consid. 2 p. 117). 2.2.1. En l'espèce, les déclarations de l'appelant et des intimés s'opposent en ce qui concerne l'attitude du premier cité juste avant son interpellation ainsi que son comportement au moment où il était menotté. Il sied par conséquent d'apprécier leur crédibilité à la lumière des éléments objectifs du dossier. Le récit de l'appelant, qui a toujours clamé son innocence, n'a que peu varié pendant les cinq années qu'a duré la procédure. Sa crédibilité est d'ailleurs quelque peu renforcée par le fait qu'il n'a pas hésité à admettre des éléments susceptibles de l'auto- incriminer, comme le fait d'avoir crié « voilà les condés » à l'attention des policiers présents sur l'esplanade, de ne pas exclure avoir fait un doigt d'honneur à un moment donné ou encore d'avoir insulté les intimés dans la voiture de service. Le récit qu'il a fait des évènements jusqu'au moment où il est arrivé sur le trottoir de l'autre côté de la rue est corroboré par les images de vidéosurveillance ainsi que par les témoignages recueillis, en particulier s'agissant de l'absence de résistance opposée à son interpellation. Il ressort des procès-verbaux d'audition des gendarmes que ceux-ci ont été entendus ensemble, leurs déclarations ayant été recueillies simultanément, par la même personne, ce qui peut expliquer que leurs versions des faits soient en tous points similaires. Le fait que l'intimé C______ a déclaré que l'appelant avait armé son poing dans sa direction alors qu'il se trouvait dos à lui et ne pouvait donc pas le voir est à cet égard particulièrement relevant. Il apparaît en effet que le policier a relaté cet évènement tel qu'il a été perçu par l'intimé D______ et non d'après ses souvenirs. Si une telle manière de conduire des interrogatoires est regrettable, puisqu'elle peut conduire à contaminer les versions de l'un et l'autre, elle ne constitue pas un vice</w:t>
      </w:r>
    </w:p>
    <w:p>
      <w:r>
        <w:t>- 14/25 - P/23657/2016 suffisant pour ôter toute crédibilité aux déclarations ainsi obtenues. Les déclarations des intimés seront par conséquent considérées comme globalement crédibles également. Reste par conséquent à déterminer, sur la base des autres déclarations et des éléments objectifs du dossier, si l'appelant a bel et bien insulté et menacé les intimés, puis voulu frapper l'un d'entre eux. 2.2.2. Il est établi que les faits se sont déroulés dans un climat de tension, en pleine nuit, au milieu d'une foule bruyante et agitée, comme l'indique d'ailleurs le fait que plusieurs patrouilles de police ont été appelées sur les lieux. Il est également établi que l'appelant se trouvait sur l'esplanade en compagnie de ses amis et qu'il était alcoolisé et agité au point que le témoin I______ l'a décrit comme n'étant pas dans son état normal. Il ressort par ailleurs de l'ensemble des déclarations que l'appelant s'est mis à crier « voilà les condés » à la vue des policiers et que cette interpellation est parvenue aux oreilles des intimés, qui, depuis le premier étage du parking surplombant la discothèque, s'étaient penchés afin d'observer la foule et d'éclairer un groupe de jeune au moyen de leurs lampes torches, ainsi que le montrent les images de vidéosurveillance. Il apparaît donc que l'appelant, qui a admis avoir crié « voilà les condés », a été correctement identifié par les intimés avant que ceux-ci ne descendent sur l'esplanade pour procéder à son interpellation, étant encore précisé qu'aucun des témoignages recueillis ne fait état d'un autre individu qui se serait mis à crier de cette manière, de sorte qu'il n'y avait aucune confusion possible. S'il est vrai que le terme "condé" est plutôt péjoratif, il ne constitue pas encore une atteinte à l'honneur pris dans son sens argotique et au regard du contexte. Il en va en revanche différemment des termes "fils de pute" et "connards" ainsi que des doigts d'honneur adressés par le prévenu aux intimés. L'argument de l'appelant consistant à affirmer qu'il n'avait même pas remarqué la présence de policiers au premier étage du parking ne tient pas. En effet, non seulement les images de vidéosurveillance montrent les policiers attirer l'attention du groupe de jeunes dont il faisait partie au moyen de leurs lampes torches, mais encore apparaît-il à la lecture des déclarations du témoin I______ que celui-ci s'était rendu compte de leur présence. L'appelant ne convainc pas non plus lorsqu'il affirme qu'il n'est pas dans sa nature d'insulter autrui et encore moins des policiers, dans la mesure où il a admis avoir proféré plusieurs insultes à l'encontre des intimés après son interpellation, alors qu'ils se trouvaient dans la voiture de service, en route pour le commissariat.</w:t>
      </w:r>
    </w:p>
    <w:p>
      <w:r>
        <w:t>- 15/25 - P/23657/2016 Le fait que les autres policiers qui se trouvaient sur les lieux n'aient pas entendu de telles injures n'est pas relevant, dans la mesure où ils ont indiqué ne pas avoir entendu non plus « voilà les condés », ce qui n'est au demeurant pas surprenant au vu du bruit régnant sur l'esplanade et du fait que celui-ci s'entend mieux en hauteur. Cela expliquerait d'ailleurs que seuls les policiers situés au premier étage aient pu entendre l'appelant les insulter. Il apparaît en outre que le témoin J______ discutait alors "un peu à l'écart" avec le témoin I______, de sorte qu'il est possible qu'au milieu de la foule, ni l'un ni l'autre ne soient parvenus à entendre l'appelant insulter les policiers. Les explications données par l'appelant au sujet du doigt d'honneur qu'il a admis et qui aurait en réalité été dirigé uniquement contre la discothèque n'emportent pas davantage conviction. En effet, il apparaît bien que c'est la présence des policiers qui animait l'appelant et non la discothèque, comme le montre le fait qu'il ait crié à plusieurs reprises « voilà les condés ». Enfin, l'appelant ne saurait être suivi lorsqu'il avance que les policiers étaient descendus sur l'esplanade pour s'en prendre gratuitement à autrui. Bien au contraire, le fait que les deux policiers, qui avaient été dépêchés sur les lieux pour une autre mission, soient descendus l'interpeller quelques secondes seulement après l'avoir entendu et observé plaide plutôt en faveur de la commission d'un acte répréhensible par l'appelant tel que décrit par les intimés, dont la réaction ne s'explique pas autrement.</w:t>
      </w:r>
    </w:p>
    <w:p>
      <w:r>
        <w:t>Au vu de ce qui précède, la CPAR retient que l'appelant, qui était dans un état d'alcoolisation et d'excitation important, a effectivement injurié par ses paroles et ses actes les intimés alors que ceux-ci se trouvaient au premier étage du parking jouxtant la discothèque.</w:t>
      </w:r>
    </w:p>
    <w:p>
      <w:r>
        <w:t>Sa condamnation pour injure au sens de l'art. 177 al. 1 CP pour ce premier complexe de faits sera partant confirmée.</w:t>
      </w:r>
    </w:p>
    <w:p>
      <w:r>
        <w:t>2.2.3. La question de savoir si l'appelant a bel et bien menacé les intimés de leur "casse[r] la gueule" peut rester ouverte, ceux-ci n'ayant jamais fait une allusion quelconque au fait qu'ils auraient été effrayés de quelque manière que ce soit, ce qui est au demeurant d'autant moins probable qu'il s'agissait de policiers armés et chevronnés dans l'exercice de leurs fonctions, face à un jeune homme de 18 ans à peine, non armé et a priori inoffensif.</w:t>
      </w:r>
    </w:p>
    <w:p>
      <w:r>
        <w:t>L'appelant sera donc acquitté du chef de menace et le jugement querellé réformé sur ce point.</w:t>
      </w:r>
    </w:p>
    <w:p>
      <w:r>
        <w:t>- 16/25 - P/23657/2016 2.2.4. Les images de vidéosurveillance ne permettent pas de vérifier si, ainsi que l'a indiqué l'intimé D______, l'appelant a armé son bras en direction de l'intimé C______. Il ressort en revanche de ces images que l'appelant n'a manifesté aucune opposition physique à son interpellation sur l'esplanade ni à son déplacement de l'autre côté de la rue. Les déclarations de l'intimé D______ à ce propos ne sont pas convaincantes dans la mesure où elles ont évolué, le policier ayant tout d'abord indiqué que le jeune homme s'était immédiatement opposé à son interpellation, dès qu'il avait été mis en présence des policiers, ne cessant de se débattre et de se retourner, avant d'admettre qu'il n'était devenu virulent qu'après avoir traversé la rue, au moment où il allait être menotté. À cela s'ajoute qu'au moment où l'intimé C______ a libéré son emprise, l'appelant était déjà en partie menotté, sous le contrôle de l'intimé D______. Or, aucun des témoins interrogés, lesquels se trouvaient pourtant à proximité du trio et observaient la scène, alertés par l'interpellation de leur ami, n'a indiqué avoir vu l'appelant armer son bras ni faire un quelconque geste menaçant. Il ne peut cependant être ignoré que l'appelant était particulièrement alcoolisé et excité avant son interpellation et qu'il semble avoir parfois du mal à se contrôler, comme cela a pu être observé en audience. L'ensemble de ces circonstances plaide davantage en faveur d'un geste interrogateur ou expressif de l'appelant avec sa main libre, ainsi qu'il l'a lui-même indiqué lors de sa première audition, plutôt que d'une attaque ou d'un geste agressif dirigé contre l'intimé C______, bien que l'intimé D______ ait pu, dans la précipitation et la pénombre, légitimement l'interpréter comme tel. Partant, l'appelant sera acquitté du chef de violence ou menace contre les autorités et les fonctionnaires et ne sera, pour les mêmes raisons, pas reconnu coupable non plus du chef de l'art. 286 CP, son geste, bien que malheureux, ne pouvant être assimilé à une entrave.</w:t>
      </w:r>
    </w:p>
    <w:p>
      <w:r>
        <w:rPr>
          <w:b/>
        </w:rPr>
        <w:t>E. 3.1</w:t>
      </w:r>
    </w:p>
    <w:p>
      <w:r>
        <w:t>L'infraction d'injure est réprimée d'une peine pécuniaire de 90 jours-amende au plus (art. 177 CP).</w:t>
      </w:r>
    </w:p>
    <w:p>
      <w:r>
        <w:rPr>
          <w:b/>
        </w:rPr>
        <w:t>E. 3.2</w:t>
      </w:r>
    </w:p>
    <w:p>
      <w:r>
        <w:t>Il sera fait application du droit en vigueur jusqu'au 31 décembre 2017, les actes reprochés à l'appelant ayant été commis sous l'empire de ce droit, et le nouveau droit des sanctions, qui marque globalement un durcissement, ne lui apparaissant pas plus favorable (art. 2 CP ; M. DUPUIS et al. [éds], op.cit., n. 6 ad art. 34 à 41). 3.3.1. Selon l'art. 47 CP, le juge fixe la peine d'après la culpabilité de l'auteur. Il prend en considération les antécédents et la situation personnelle de ce dernier ainsi que l'effet de la peine sur son avenir (al. 1). La culpabilité est déterminée par la</w:t>
      </w:r>
    </w:p>
    <w:p>
      <w:r>
        <w:t>- 17/25 - P/23657/2016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3.3.2.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3.3.3.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3.3.4. 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3.3.5.1.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w:t>
      </w:r>
    </w:p>
    <w:p>
      <w:r>
        <w:t>- 18/25 - P/23657/2016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p. 67 ; arrêt du Tribunal fédéral 6B_623/2016 du 25 avril 2017 consid. 1.1 et 1.4). En présence d'un concours rétrospectif, le juge doit exposer au moyen de chiffres comment il a fixé la peine qu'il prononce (ATF 142 IV 265 consid. 2.3.3 p. 268 = JdT 2017 IV 129 ; arrêt du Tribunal fédéral 6B_984/2016 du 13 septembre 2017 consid. 3.1.4). 3.3.5.2.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p. 17 s.; arrêts du Tribunal fédéral 6B_911/2018 du 5 février 2019 ; 6B_390/2012 du 18 février 2013 consid. 4.3.1; 6B_28/2008 du 10 avril 2008 consid. 3.3.2 ; S. KOCH, Asperationsprinzip und retrospektive Konkurrenz, 2013, p. 296 ss). 3.3.5.3. Conformément à l'art. 34 al. 3 CPP, lorsqu'une personne a été condamnée par plusieurs tribunaux à plusieurs peines de même nature, le tribunal qui a prononcé la peine la plus grave fixe, à la requête de la personne condamnée, une peine d'ensemble. La procédure prévue par l'art. 34 al. 3 CPP constitue une procédure "sui generis". Les dispositions relatives à la procédure en cas de décisions judiciaires ultérieures indépendantes au sens des art. 363 ss CPP s'appliquent par analogie, dans la mesure où l'art. 34 al. 3 CPP n'en dispose pas autrement (ATF 147 IV 108 consid. 2.2.2). L'objet de la procédure ultérieure prévue par l'art. 34 al. 3 CPP consiste exclusivement à permettre de pallier l'absence, dans le cadre des précédentes condamnations, de peine d'ensemble fixée en application du principe de l'aggravation. Le juge saisi ultérieurement n'examine ni la conformité au droit des précédentes condamnations, ni le caractère adéquat des peines déjà prononcées (ATF 147 IV 108 consid. 2.2.4 et 2.2.5).</w:t>
      </w:r>
    </w:p>
    <w:p>
      <w:r>
        <w:t>- 19/25 - P/23657/2016 3.3.6. En vertu de 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Le montant du jour-amende doit être fixé en partant du revenu que l'auteur réalise en moyenne quotidiennement, quelle qu'en soit la source, car c'est la capacité économique réelle de fournir une prestation qui est déterminante (ATF 142 IV 315 consid. 5.3.2 p. 320 ; arrêt du Tribunal fédéral 6B_133/2018 du 27 juillet 2018 consid. 3.1). 3.3.7. En l'espèce, l'appelant ne peut se prévaloir des art. 52, 53 et 54 CP. Ni sa culpabilité ni les conséquences de ses actes ne peuvent être considérées comme de peu d'importance. Par ailleurs, il ne s'est pas excusé d'avoir insulté les policiers dans l'hypothèse où sa culpabilité se confirmait, de sorte qu'il n'y a pas eu réparation du tort causé. Enfin, les blessures infligées à l'appelant au moyen d'un balayage sont consécutives à un geste équivoque de sa part survenu dans un deuxième temps et non à l'infraction d'injure qui lui est reprochée. S'agissant d'un complexe de faits différents, il ne saurait par conséquent être fait application de l'art. 54 CP. 3.3.8. En l'occurrence, la faute du prévenu n'est pas légère. Il a agi par pure provocation, à la vue des policiers, ainsi que par grossièreté et mépris des forces de l'ordre, démontrant ainsi son incapacité à se maîtriser. Sa prise de conscience est nulle, dès lors qu'il a persisté à nier avoir insulté les policiers, allant jusqu'à prétendre que ceux-ci l'avaient interpellé sans raison. Sa situation personnelle ne permet pas de comprendre, encore moins de justifier ses actes. Sa collaboration à la procédure a été sans particularité. L'infraction sanctionnée dans la présente procédure a été commise antérieurement aux condamnations de l'appelant des 14 décembre 2020 et 21 janvier 2021. Conformément à la jurisprudence, seule la condamnation suivant la commission des actes qui font l'objet de la présente procédure, soit celle du 14 décembre 2020 à une peine pécuniaire de 45 jours-amende à CHF 30.- l'unité, sera prise en considération pour fixer une peine d'ensemble.</w:t>
      </w:r>
    </w:p>
    <w:p>
      <w:r>
        <w:t>- 20/25 - P/23657/2016 Le délit à la LStup constituant l'infraction objectivement la plus grave, il servira de référence pour la fixation de la peine de base, qui sera aggravée pour tenir compte de la condamnation de l'appelant pour injure. Si la CPAR avait eu à juger les délits à la LStup et l'injure, elle aurait prononcé une peine d'ensemble de 75 jours-amende. Sous déduction de la peine pécuniaire de 45 jours-amende prononcée le 14 décembre 2020, la peine complémentaire sera ainsi arrêtée à une peine pécuniaire de 30 jours-amende. Le montant unitaire de CHF 20.-, non contesté en tant que tel, est adéquat et sera ainsi confirmé. Le sursis est acquis à l'appelant. Partant, le jugement entrepris sera réformé en ce sens. Il appartiendra à l'appelant, s'il l'estime utile et une fois le présent arrêt définitif, de saisir l'autorité compétente aux fins de fixer une peine d'ensemble au sens de l'art. 34 al. 3 CPP (cf. consid. 3.3.5.3 supra).</w:t>
      </w:r>
    </w:p>
    <w:p>
      <w:r>
        <w:rPr>
          <w:b/>
        </w:rPr>
        <w:t>E. 4.1</w:t>
      </w:r>
    </w:p>
    <w:p>
      <w:r>
        <w:t>Selon l'art. 428 al. 1 1ère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w:t>
      </w:r>
    </w:p>
    <w:p>
      <w:r>
        <w:rPr>
          <w:b/>
        </w:rPr>
        <w:t>E. 4.2</w:t>
      </w:r>
    </w:p>
    <w:p>
      <w:r>
        <w:t>L'appelant, qui obtient partiellement gain de cause, supportera un tiers des frais de la procédure envers l'Etat (art. 428 CPP), y compris s'agissant de la procédure de première instance, lesquels comprendront, pour la procédure d'appel, un émolument de CHF 1'500.-, le solde étant laissé à la charge de l'Etat.</w:t>
      </w:r>
    </w:p>
    <w:p>
      <w:r>
        <w:rPr>
          <w:b/>
        </w:rPr>
        <w:t>E. 5.1</w:t>
      </w:r>
    </w:p>
    <w:p>
      <w:r>
        <w:t>L'art. 429 al. 1 let. a CPP prévoit que si le prévenu est acquitté totalement ou en partie ou s'il bénéficie d'une ordonnance de classement, il a droit à une indemnité pour les dépenses occasionnées par l'exercice raisonnable de ses droits de procédure. Les honoraires d'avocat doivent être proportionnés (N. SCHMID, Schweizerische Strafprozessordnung : Praxiskommentar, 2ème éd., Zurich 2013, n. 7 ad art. 429). Seuls les frais de défense correspondant à une activité raisonnable, au regard de la complexité, respectivement de la difficulté de l'affaire et de l'importance du cas doivent être indemnisés. Il revient aux autorités pénales d'apprécier le caractère raisonnable de l'activité de l'avocat et elles disposent, dans ce cadre, d'un pouvoir d'appréciation considérable (ATF 142 IV 163). Le prévenu peut être enjoint de chiffrer et détailler ses prétentions</w:t>
      </w:r>
    </w:p>
    <w:p>
      <w:r>
        <w:t>- 21/25 - P/23657/2016 (art. 429 al. 2 CPP), afin que l'autorité soit en mesure de procéder à cette appréciation. La Cour de justice retient en principe un tarif horaire entre CHF 400.- et CHF 450.- pour un chef d'étude (arrêt du Tribunal fédéral 2C_725/2010 du 31 octobre 2011 consid. 3 et 2C_25/2008 du 18 juin 2008 consid. 3 ; AARP/125/2012 du 30 avril 2012 consid. 4.2). En cas d'assujettissement, l'équivalent de la TVA est versé en sus.</w:t>
      </w:r>
    </w:p>
    <w:p>
      <w:r>
        <w:rPr>
          <w:b/>
        </w:rPr>
        <w:t>E. 5.2</w:t>
      </w:r>
    </w:p>
    <w:p>
      <w:r>
        <w:t>Au vu des acquittements prononcés, une indemnité au sens de l'art. 429 al. 1 let. a CPP sera accordée à A______ pour les procédures de première instance et d'appel, à hauteur de deux tiers. La totalité de la note d'honoraires déposée par Me B______ ne saurait cependant être indemnisée au titre de la défense nécessaire des intérêts de l'appelant au pénal. Pour l'essentiel, l'instruction de la cause s'est limitée à quatre audiences, débats de première instance et d'appel compris, lors desquelles l'appelant, entendu comme prévenu, a été assisté de son avocat, totalisant ainsi 8 heures et 35 minutes. Par ailleurs le dossier ne revêt pas une grande complexité sur le plan juridique, de sorte que son étude ne requérait pas de longues heures. Dans ces conditions, la CPAR estime que la note d'honoraires présentée par l'appelant doit être réduite. En application des principes rappelés ci-dessus, la CPAR admettra donc, au titre des actes raisonnables et nécessaires en lien avec la défense des intérêts de l'appelant, 20 heures d'activité de chef d'Etude au tarif de CHF 400.- de l'heure, CHF 169.- de frais de débours en sus. L'indemnité due à l'appelant pour ses frais de défense pour la procédure de première instance et d'appel sera ainsi fixée à CHF 5'865.35 TTC (correspondant aux deux tiers de [CHF 8'169.- + CHF 629.- de TVA]).</w:t>
      </w:r>
    </w:p>
    <w:p>
      <w:r>
        <w:rPr>
          <w:b/>
        </w:rPr>
        <w:t>E. 6.1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[2ème éd., Bâle 2014], n. 10 ad art. 433 ; N. SCHMID / D. JOSITSCH,</w:t>
      </w:r>
    </w:p>
    <w:p>
      <w:r>
        <w:t>- 22/25 - P/23657/2016 Schweizerische Strafprozessordnung : Praxiskommentar, 3ème éd., Zurich 2016, n. 6 ad art. 433). Dans ce dernier cas, la partie plaignante peut être indemnisée pour les frais de défense privée en relation avec la plainte pénale (ATF 139 IV 102 consid. 4.1 et 4.3).</w:t>
      </w:r>
    </w:p>
    <w:p>
      <w:r>
        <w:rPr>
          <w:b/>
        </w:rPr>
        <w:t>E. 6.2</w:t>
      </w:r>
    </w:p>
    <w:p>
      <w:r>
        <w:t>Au vu de l'issue du litige, les prétentions civiles de l'intimé D______ seront admises à hauteur d'un tiers.</w:t>
      </w:r>
    </w:p>
    <w:p>
      <w:r>
        <w:rPr>
          <w:b/>
        </w:rPr>
        <w:t>E. 6.3</w:t>
      </w:r>
    </w:p>
    <w:p>
      <w:r>
        <w:t>L'indemnité due à l'intimé pour ses frais de défense pour la procédure de première instance sera ainsi fixée à CHF 1'006.80 TTC. * * * * *</w:t>
      </w:r>
    </w:p>
    <w:p>
      <w:r>
        <w:t>- 23/25 - P/23657/2016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