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AARP/258/2025 vom 10. Juli 2025</w:t>
      </w:r>
    </w:p>
    <w:p>
      <w:r>
        <w:t>GE Cour de justice, 2025-07-10, FR</w:t>
      </w:r>
    </w:p>
    <w:p>
      <w:r>
        <w:rPr>
          <w:b/>
        </w:rPr>
        <w:t xml:space="preserve">Quelle: </w:t>
      </w:r>
      <w:r>
        <w:t>https://mcp.opencaselaw.ch/entscheid/ge_gerichte_AARP_258_2025</w:t>
      </w:r>
    </w:p>
    <w:p>
      <w:r>
        <w:t>FR: GE_GERICHTE AARP/258/2025 du 10 juillet 2025</w:t>
      </w:r>
    </w:p>
    <w:p>
      <w:r>
        <w:t>IT: GE_GERICHTE AARP/258/2025 del 10 luglio 2025</w:t>
      </w:r>
    </w:p>
    <w:p>
      <w:pPr>
        <w:pStyle w:val="Heading2"/>
      </w:pPr>
      <w:r>
        <w:t>Erwägungen</w:t>
      </w:r>
    </w:p>
    <w:p>
      <w:r>
        <w:rPr>
          <w:b/>
        </w:rPr>
        <w:t>E. 9</w:t>
      </w:r>
    </w:p>
    <w:p>
      <w:r>
        <w:t>"F______" [orthographié différemment].</w:t>
      </w:r>
    </w:p>
    <w:p>
      <w:r>
        <w:t>- 18/56 - possible qu'elle eut alors signé une lettre destinée à B______, mais elle ne l'avait pas rédigée, ni expédiée à son destinataire. Elle admettait qu'elle n'avait pas été autorisée à signer ces documents et en assumait la responsabilité, précisant qu'elle avait beaucoup de travail à l'époque et réitérant qu'à ses yeux, il s'était uniquement agi de permettre à C______ d'avoir des références (A – 128). t. Lors de l'entretien dans les locaux de B______ du 22 novembre 2019, C______ a indiqué qu'il avait postulé auprès de F______ car la situation s'était dégradée auprès de [la banque] G______ de sorte qu'il avait commencé de chercher un nouvel emploi. Il avait été recommandé à F______ par un ami, prénommé T______, qui vivait désormais aux Bahamas. Il avait été reçu par une dame rousse, des pays de l'Est, dont il ne se remémorait plus le nom. Il n'avait jamais vu le courrier de F______ à B______ du 12 octobre 2017. Le contrat joint à ce courrier provenait d'un modèle que lui avait remis T______ afin qu'il pût le comparer à celui de F______. Les courriers taxés de faux lui avaient été remis en 2017, à sa demande, par l'entreprise, car il ne disposait plus de ceux reçus en 2012. Les explications données par A______ dans son statement étaient contraires à la vérité. Il lui avait demandé dans les locaux de F______ une copie des lettres de 2012 et ne l'avait nullement requise de les confectionner. Elle les lui avait acheminées par courrier (A – 129). u. Le 19 décembre 2019, C______, lequel précédemment tutoyait A______ lorsqu'il s'adressait à elle en français, lui a envoyé un message qui n'a été produit que partiellement à la procédure. Il lui reprochait, en employant la 2ème personne du pluriel, de s'être fait passer pour la directrice de l'entreprise alors qu'elle n'était qu'une trader et qu'en fait, lorsqu'il l'avait vue à Q______[VD], elle n'était pas même encore en fonction. Elle prétendait l'avoir fait par amitié et disait s'inquiéter pour sa propre carrière, alors qu'il était question de sa vie. Il avait des enfants, était en souffrance et risquait la prison. Il l'invitait à ne plus le contacter (C – 27 et 28). 2. Autres éléments recueillis ou intervenus au cours de l'instruction par le MP et le TP v.a. Quatre plaintes pénales ont été déposées, dans le contexte des faits évoqués supra sous titre B.1.iii, par : - B______, visant "toute personne impliquée", par acte du 20 janvier 2020, évoquant une tentative d'escroquerie ainsi que des faux dans les titres ou les certificats (A – 34) ; - C______, à l'encontre de A______, le 17 février 2020, du chef de calomnie ou de diffamation commise lors de l'entretien chez F______ avec B______ puis dans son statement (A – 157)10 ;</w:t>
      </w:r>
    </w:p>
    <w:p>
      <w:r>
        <w:rPr>
          <w:b/>
        </w:rPr>
        <w:t>E. 10</w:t>
      </w:r>
    </w:p>
    <w:p>
      <w:r>
        <w:t>Ces faits ont été classés par le MP par ordonnance du 24 février 2022 retenant que les allégations de A______ étaient conformes à la vérité, décision désormais en force.</w:t>
      </w:r>
    </w:p>
    <w:p>
      <w:r>
        <w:t>- 19/56 - - A______, contre C______, le 15 décembre 2020, pour diffamation ou calomnie (A – 1), le MP ayant pour sa part retenu la qualification juridique de dénonciation calomnieuse dans son acte d'accusation ; - C______, contre U______, le 20 décembre 2021, pour calomnie ou diffamation, celle-ci ayant indiqué à B______ qu'il avait exercé des activités professionnelles et rémunérées en 2019 et 202011. v.b. Informée par le MP de ce qu'une procédure pénale était ouverte contre C______, soupçonné d'avoir menti sur son état de santé pour obtenir des prestations d'assurance sociale indues, E______ a déclaré se porter partie plaignante au civil et au pénal, par courrier du 22 décembre 2022 (A – 477). v.c. Par ailleurs, U______ a déposé dans le Canton de Vaud une plainte pénale pour des faits de violence conjugale et insoumission à une décision de l'autorité, ce qui a suscité une contre-plainte pour dénonciation calomnieuse. La première a abouti au prononcé d'une ordonnance de classement, la seconde à celui d'un verdict de culpabilité par ordonnance pénale puis jugement, dont on ignore s'il a été interjeté appel (C – 167, 169 et 336). w.a. V______, cousine éloignée et amie de C______, a été entendue par la police lorsque celle-ci s'est rendue à son domicile à Lucerne, aux fins d'interpeller le prévenu, auquel elle sous-louait une partie de son logement. Elle l'aidait à garder le moral malgré ses importantes douleurs. De son côté, il la remplaçait bénévolement au bureau de son entreprise W______, lorsqu'elle s'absentait, en allant voir si tout allait bien, étant précisé qu'il souffrait beaucoup et se déplaçait avec une canne. Elle était certaine qu'il ne simulait pas. Il n'était que l'ombre de lui-même depuis l'accident, ressemblant à un vieillard, et elle avait pu observer que sa souffrance était réelle. Il ne pouvait rester assis plus d'une heure et prenait des médicaments puissants. Il n'était même plus capable de travailler dans un bureau. Les deux cousins connaissaient le propriétaire d'un exploitant viticole portugais et C______ avait présenté ses vins à son réseau de restaurateurs de la communauté portugaise, sans rétribution, à la connaissance du témoin. x. B______ a versé à la procédure un rapport de son enquêteur du 4 mars 2021 selon lequel : - U______ avait eu plusieurs contacts avec ledit enquêteur et affirmé que C______ était actif en Suisse romande dans le commerce de vins portugais produits par un ami et qu'il avait apporté ses compétences financières à V______ dans le contexte de son entreprise. Ainsi, il avait le 7 novembre 2019 indiqué à sa compagne qu'il ne pouvait pas quitter le bureau avant 12h15, heure de fermeture, et avait licencié la quasi-totalité</w:t>
      </w:r>
    </w:p>
    <w:p>
      <w:r>
        <w:rPr>
          <w:b/>
        </w:rPr>
        <w:t>E. 11</w:t>
      </w:r>
    </w:p>
    <w:p>
      <w:r>
        <w:t>Ces faits ont été classés par le TP, motif pris du principe de l'indivisibilité de la plainte, C______ ayant retiré sa dénonciation en ce qu'elle visait également le conseil de son ancienne compagne.</w:t>
      </w:r>
    </w:p>
    <w:p>
      <w:r>
        <w:t>- 20/56 - du personnel pour engager une connaissance afin de l'épauler. Selon elle, le prévenu avait également une "petite" activité dans des affaires immobilières au Portugal, où il se rendait souvent dans ce contexte ; il y était par ailleurs allé, d'une traite, en camionnette de livraison, ayant dû renoncer à prendre l'avion en raison des restrictions imposées par la pandémie, pour être présent à l'occasion de l'anniversaire de son fils. En 2015, il avait installé dans leur jardin, seul et durant de nombreuses heures, une terrasse en teck, ce qui avait suscité les plaintes d'une voisine en raison du bruit ; - ladite voisine avait confirmé par téléphone, le 16 février 2021, les dires de U______, ajoutant que C______ avait également monté une cabane de jardin et installé une barrière ; - X______ avait dit, lors d'un entretien du 5 février 2021, avoir donné à C______ un cours d'initiation au paddle d'environ une heure ; par ailleurs, elle savait qu'il avait "une monstre voiture" et "une monstre moto" et l'avait vu arriver à la leçon un casque au bras. Elle avait constaté qu'il boitait et marchait régulièrement avec une canne. Son amie U______ lui avait dit qu'à la maison il était "un compagnon qui était devant la télé, qui ne faisait pas grand-chose et était un peu démoralisé". y. Ces protagonistes ont été entendues par la police et/ou le MP. y.a. L'ancienne compagne de C______ a exposé à la police que leur séparation remontait à juillet 2020. Elle s'était rendue compte de ce qu'il l'avait manipulée et maltraitée, s'étant montré très violent. Elle était soulagée d'apprendre que la police genevoise s'occupait de son cas. Elle était infirmière de profession et pouvait affirmer, sans esprit de vengeance, que C______ "surjouait" son handicap et exagérait ses douleurs lorsque cela l'arrangeait. Pour elle, il était parfaitement apte à travailler, à tout le moins avec un poste aménagé. Du reste, il roulait pendant des heures pour ses ventes de vin. Depuis l'accident, il ne courrait plus et boitait mais n'était pas diminué intellectuellement "pour faire un travail de banquier". Il s'était inscrit durant trois mois dans un fitness, dans l'idée de soulager ses douleurs au dos, et était capable de monter des meubles ou porter des cartons. C______ conduisait, notamment pour se rendre à Lucerne ou voyager à travers tout le pays, sans aucun problème. Il avait une activité professionnelle, assurant la distribution de vin portugais et elle imaginait qu'il ne le faisait pas gratuitement. Il recevait des clients dans le bureau d'une ancienne collaboratrice, V______, propriétaire de l'entreprise W______. Bien après une visite d'agents de I______ intervenue en 2015 ou 2016, il lui avait expliqué qu'une dame lui avait proposé un job, puis s'était rétractée, étant précisé que, curieusement, U______ a mentionné cela lorsqu'il lui a été demandé ce que le nom de A______ lui évoquait, ce à quoi elle a répondu "rien du tout". En fin d'audition, U______ a qualifié C______ de pervers narcissique et dit craindre pour sa vie s'il apprenait la teneur de ses déclarations.</w:t>
      </w:r>
    </w:p>
    <w:p>
      <w:r>
        <w:t>- 21/56 - Elle les a confirmées devant le MP tout comme elle a confirmé avoir accepté de se rendre à un rendez-vous avec un enquêteur de B______. Suite à l'apparition des douleurs à la jambe, C______ avait fait tout un parcours pour tenter de les diminuer et, finalement, il avait été équipé d'une canne. Il lui disait que les douleurs étaient inconstantes et fugaces, variant d'un jour à l'autre. Il avait cessé toute pratique sportive, sous réserve de l'épisode du cours de paddle. En réponse à une question portant sur la position assise, elle a évoqué des vacances en voiture, en Italie et au Portugal. À la maison, il marchait sans canne, tondait la pelouse, avait refait le parquet en 2015, sans éprouver de difficulté à s'agenouiller ou s'accroupir, installé une terrasse et un module de clôture, simple à poser. Il avait pu porter des cartons sur quelques mètres. Le prévenu avait bien été présent lors d'un événement de dégustation de vins portugais au P______, mais elle ignorait s'il l'avait organisé, ainsi qu'à d'autres. Il lui avait dit qu'il faisait office de chauffeur pour le producteur, un ami de longue date. y.b. Y______, a dit avoir été en mauvais termes avec C______ en raison de problèmes de voisinage. Au début, le prévenu était dans un état normal, puis il avait marché avec une béquille. Elle l'avait vu tondre lui-même le jardin. Il avait installé une clôture de jardin, une terrasse, une cabane de jardin, ainsi qu'un nouveau portail. Ce devait être en 2015. y.c. Pour X______, une amie de U______, C______ avait eu un accident à la suite duquel il boitait, marchait avec une canne et se plaignait beaucoup de douleurs, sans être entravé dans sa mobilité. Elle l'avait vu cuisiner et, en juin ou juillet 2019, elle lui avait donné un cours de paddle durant une heure, dont 45 minutes sur l'eau. À cette occasion, il s'était mis sur les genoux, les fesses sur les talons, puis était parvenu à se mettre debout. Il pagayait bien et avait un bon sens de l'équilibre. À l'époque, il n'avait pas de travail ; il représentait des vins du Portugal, ce qui n'était pas vraiment une activité professionnelle. z. Le MP a également entendu S______, lequel a confirmé que A______ avait commencé à travailler pour F______ à la fin juin-début juillet 2012, en qualité de trader. Elle pouvait faire une proposition d'engagement mais il prenait la décision définitive. Lors de la séance avec B______, la prévenue avait expliqué qu'elle avait signé les documents litigieux par hasard et sans faire attention, alors qu'elle avait une lourde charge de travail, car C______ en avait besoin pour trouver du travail, soit pour les présenter aux sociétés de recrutement. S______ avait lui-même commencé à travailler pour F______ le 3 ou 5 mars 2012. Le 29 février 2012, il n'y avait à sa connaissance pas de négociation entre la société et C______ et celle-là n'avait ensuite pas davantage envisagé de l'embaucher. Seuls R______ et lui avaient le pouvoir d'engager F______. a'. Selon le rapport de police du 22 décembre 2020, lors de leur déplacement à Lucerne, les forces de l'ordre ont pu consulter la boîte électronique du prévenu. La</w:t>
      </w:r>
    </w:p>
    <w:p>
      <w:r>
        <w:t>- 22/56 - correspondance entre A______ et lui n'était "plus visible". Elle ne le sera pas non plus lors de la consultation du téléphone du prévenu, au cours de l'audition qui a suivi. a'.a. À cette occasion, C______ a notamment indiqué qu'il n'avait plus roulé avec sa moto depuis quatre mois et l'avait mise en vente. Il l'avait fait transporter au Portugal, où il avait lui-même descendu sa voiture, par étapes. Il n'avait pas été consultant de W______ mais en rencontrait parfois les clients dans les locaux de l'entreprise, rendant de la sorte service à sa cousine. Ce n'était pas suivi, ni ne durait la journée entière. U______ avait une formation d'infirmière mais il ne l'avait jamais vue exercer. Les déclarations de son ancienne compagne au sujet de son état de santé relevaient de la vengeance. Il avait présenté son ami producteur de vin à des gens en Suisse, sans contrepartie. Celui-ci venait environ une fois par trimestre et payait l'hôtel et les repas. Il n'avait aucun lien particulier avec A______, et n'avait notamment pas été son amant. Il avait eu un entretien d'embauche avec elle avant l'accident du mois de mars 2012 et elle lui avait "laissé un papier en main" afin qu'il pût démissionner, mais il avait par la suite appelé pour dire qu'il renonçait au poste. En 2017, il l'avait contactée afin d'obtenir des copies, qu'elle lui avait remis au P______. Il n'avait pas le souvenir de l'avoir vu les signer ou y apposer un timbre humide. Ces lettres correspondaient à une volonté exprimée en 201212. Il ne se souvenait pas d'avoir écrit les courriels des 10 septembre et 12 octobre 2017, pas plus qu'il ne se remémorait des annexes qui lui étaient soumises, mais cette correspondance semblait bien provenir de sa boîte électronique et se référait aux courriers litigieux, vu le contexte. Il avait fait d'autres postulations et produisait d'ailleurs un courrier du 6 février 2012 de Z______ SA, entreprise active dans le domaine de la construction, rejetant sa candidature au poste de gestionnaire financier (C – 46). a'.b. Devant le MP, prévenu durant l'essentiel de la procédure uniquement de tentative d'escroquerie et de faux dans les titres13, C______ a précisé qu'il avait commencé à chercher un autre emploi à la fin 2011 – début 2012 car il était en litige avec son employeur et en couple avec U______. Sur suggestion du prénommé T______, actif dans le domaine du trading, il avait appelé A______ et ils s'étaient rencontrés dans les bureaux de F______ à Q______ [VD], début 2012, pour un poste de directeur financier. Les chiffres de CHF 225'000.- à titre de salaire et CHF 75'000.- de bonus avaient été articulés. Suite à l'accident du mois de mars suivant, considérant que le droit portugais assurait une bonne protection des travailleurs, il avait communiqué à A______ qu'il renonçait à prendre le poste dès août 2012. Après l'entretien d'embauche, A______ et lui avaient parfois déjeuné ou dîné ensemble ou encore s'étaient rendus à un concert. Après quelques mois, il avait pris ses distances car elle était devenue trop entreprenante.</w:t>
      </w:r>
    </w:p>
    <w:p>
      <w:r>
        <w:rPr>
          <w:b/>
        </w:rPr>
        <w:t>E. 12</w:t>
      </w:r>
    </w:p>
    <w:p>
      <w:r>
        <w:t>Formule de la police à laquelle C______ a acquiescé.</w:t>
      </w:r>
    </w:p>
    <w:p>
      <w:r>
        <w:rPr>
          <w:b/>
        </w:rPr>
        <w:t>E. 13</w:t>
      </w:r>
    </w:p>
    <w:p>
      <w:r>
        <w:t>La mise en prévention a été étendue, le 6 décembre 2022, à l'infraction d'escroquerie aux fins d'obtenir des prestations indues de l'AI et de la LPP, puis, le 16 mars 2023, au préjudice de B______ également.</w:t>
      </w:r>
    </w:p>
    <w:p>
      <w:r>
        <w:t>- 23/56 - En 2017, il avait été contacté par une collaboratrice de I______ qui lui avait dit de prendre un avocat car B______ refusait de payer des indemnités. Elle lui avait d'ailleurs fourni trois noms. Celui qu'il avait consulté lui avait demandé s'il avait des documents établissant la réalité de son souhait de rester en Suisse et comme il n'en avait pas, il s'était adressé à A______. Il ignorait si elle possédait les copies des courriers orignaux ou avait dû les refaire. En tout état, elle les avait signés. Lorsqu'elle les avait reçus, elle avait disposé de largement assez de temps pour réfléchir et les examiner avant de signer. Il n'avait pas eu besoin de produire de documents avant 2017 car cela ne lui avait pas été demandé. Il avait dit lors de l'entretien dans les locaux de B______ qu'il ne se souvenait plus du nom de la dame rousse parce qu'il avait senti un piège. Il ne se souvenait pas qui était l'avocat mentionné dans son courriel à A______ du 12 octobre 2012. Le contrat envoyé en 2017 à B______ était un modèle fourni par un ami sur lequel il avait apposé le nom de F______. Il avait fait cela en 2012. Le document reflétait la discussion qu'il avait eue avec A______. Les courriers litigieux avaient certes été envoyés par lui à sa co-prévenue, alors qu'il soutenait qu'il n'en était pas l'auteur, mais il était possible qu'elle lui eut précédemment soumis une première version. Il était également possible qu'il eut envoyé à B______ le courrier attribué à F______ du 12 octobre 2017 et le contrat annexé, mais l'écriture sur l'enveloppe n'était pas la sienne. a'.c.a. Devant le premier juge, C______ n'a pas contesté qu'il se déplaçait sans canne à la maison jusqu'en 2016. Il n'avait conduit sa première voiture que jusqu'à AB______[France], car il avait ensuite été amendé. En revanche, il y avait bien conduit la seconde, prenant deux jours pour ce faire. Il lui avait fallu plusieurs journées, voire semaines, pour poser la terrasse de 30 m2, sans s'agenouiller, l'installation de la clôture s'était résumée à planter 10 poteaux et la cabane n'était pas grande, ni compliquée à monter. Même dans son état actuel, il avait des activités lorsqu'il le pouvait, car il devenait fou à ne rien faire. Lorsqu'il avait accompagné U______ à Turin, il avait dû passer le séjour au lit. Il avait en effet porté des cartons, qui n'étaient pas lourds, sur quelques mètres. Il était bien parvenu à se mettre debout lors de la leçon de paddle, mais n'avait pas effectué les mouvements décrits par X______, ne pouvant plier que la jambe droite. a'.c.b. C______ a affirmé qu'il ne savait pas qui de A______ ou lui avait forgé les courriers litigieux, étant précisé d'une part que ces documents étaient entachés de fautes grossières alors qu'il n'était pas bête et, d'autre part, qu'ils reflétaient la vérité, le but étant de fournir une preuve à B______ de son intention de rester en Suisse, où il vivait avec quelqu'un. Le modèle de contrat lui avait été remis par un ami qui travaillait dans la comptabilité au sein d'une compagnie russe. Il ne pensait pas que le poste ouvert chez F______ avait eu un intitulé précis ; des contacts lui avaient simplement indiqué que la société cherchait du monde pour son</w:t>
      </w:r>
    </w:p>
    <w:p>
      <w:r>
        <w:t>- 24/56 - équipe. C______ a réitéré que l'entretien avec A______ avait eu lieu le 29 février 2012, dans les locaux de F______ à Q______ [VD], et que le salaire annuel de CHF 225'000.- plus un bonus de CHF 75'000.- avaient été mentionnés, soit un salaire usuel pour le poste en question, lequel était en lien avec la comptabilité, les relations avec les banques et le planning. Le bonus à l'entrée était "une prime à la signature", puis variable, en fonction de la performance. Il ne pensait pas avoir accepté tout de suite, mais F______ comptait sur lui. Se voyant rappeler que le 29 février 2012, A______ ne travaillait pas encore chez F______, C______ a rectifié son propos : l'entretien avait eu lieu à Q______, mais pas dans les locaux de l'entreprise ; A______ à l'époque était déjà en train de constituer son équipe. Suite à son accident et sachant qu'on ne pouvait pas le licencier pour cela au Portugal, il avait décidé de rester à la banque, ayant également à l'esprit la possibilité d'une autre affectation. C______ a cependant aussi indiqué, au moment d'évoquer ses recherches d'emploi, qu'il lui avait été fait comprendre, après son accident, que son contrat pourrait ne pas être renouvelé. Il ignorait pour quel motif le courrier de F______ daté du 3 juillet 2012 indiquait que c'était l'employeur qui avait renoncé à ses services plutôt que l'inverse. Il avait affirmé devant le MP que A______ avait largement eu le temps de réfléchir avant de signer les courriers parce que lorsqu'ils s'étaient retrouvés, au P______, ils avaient discuté de la teneur des documents et qu'elle ne pouvait les avoir signés les yeux fermés. Il avait mentionné à l'OCAS son retour au Portugal parce que son employeur avait évoqué, à la fin de l'année 2012, une possible ultérieure mission au Venezuela ou à AA_____[Allemagne], après retour au siège. Il avait postulé chez Z______ sur indication d'un ami et fait d'autres postulations, recherchant une activité susceptible de lui procurer un revenu comparable à celui qu'il réalisait auprès de G______. b'.a. Au cours de l'instruction préliminaire, A______ a déclaré qu'elle pouvait lire "des choses simples" en français. Au 29 février 2012, elle n'avait pas accès aux locaux de F______ et n'avait commencé les entretiens en vue de son propre engagement qu'en mars 2012, alors qu'elle était toujours employée à plein temps par son précédent employeur. En été ou au début d'automne 2012, elle avait été contactée par C______, ce qui ne l'avait pas surprise car elle avait donné son numéro de téléphone à plusieurs personnes dans le milieu, en disant que F______ recherchait un employé compétent dans la finance. L'entretien avait eu lieu peu de temps après cela. Elle avait décrit le poste de directeur financier mais ils n'avaient pas parlé rémunération, question réservée à l'étape suivante du processus. Elle a à la fois indiqué ne pas avoir remarqué que le prévenu était accidenté et avoir observé qu'il tenait un bras collé contre son corps et boitait d'une jambe. Après l'entretien, il l'avait recontactée pour lui indiquer qu'il n'était pas intéressé à cause de l'accident. Ils s'étaient vus à plusieurs reprises dans un cadre privé et avaient eu une relation intime jusqu'en avril 2013. Au fil du temps, elle avait eu</w:t>
      </w:r>
    </w:p>
    <w:p>
      <w:r>
        <w:t>- 25/56 - l'impression qu'il était constamment malade car il se plaignait souvent de douleurs. Il avait une canne pour marcher et lorsqu'il était assis, il n'arrivait pas à replier sa jambe, la maintenant tendue. Il prenait des antidouleurs entrainant des effets secondaires. Le 10 septembre 2017, C______ lui avait demandé une faveur et envoyé les deux premières lettres litigieuses. Elle les avait imprimées et les avait signées. Elle avait vu le contenu de ces lettres, dont le montant articulé au titre de salaire, en CHF 225'000.-, mais ne s'était posé aucune question. Un directeur financier pouvait gagner cette somme. Elle avait transmis au prévenu le courrier adressé par B______ le 3 octobre 2017 à son employeur, sans le lire. Elle avait signé la soi-disant réponse de F______ à B______ du 12 octobre 2017 en apposant le tampon de la société, puis l'avait remise à C______. Cela s'était passé très vite, en 10 minutes, dans les locaux de F______. A______ reconnaissait avoir commis une erreur. À l'époque, elle était très perturbée par la maladie de sa mère et voulait rendre service à un ami pour lequel elle éprouvait des sentiments amoureux. Comme il n'avait jamais travaillé pour F______, elle ne pensait pas que ces courriers allaient avoir des conséquences, notamment pas qu'il réclamerait des indemnités à B______ sur cette base, uniquement qu'ils lui seraient utiles pour sa recherche d'emploi. Suite aux faits, elle avait perdu son travail et avait fait un burn out. b'.b. Lors des débats de première instance, cette prévenue a derechef admis avoir, à tort, signé les courriers litigieux sans les lire, faisant confiance à C______, mais a ajouté qu'elle n'estimait pas avoir commis un faux dans les titres. Son ami lui avait dit qu'il avait besoin d'un contrat comme référence puis lui avait envoyé les documents par courriel. Le lendemain, il s'était présenté à son bureau, lui demandant de les signer. Sa mère était alors mourante et elle avait beaucoup de travail, de sorte qu'elle tentait de faire au mieux et avait imprimé et signé, en cinq minutes. Elle l'avait fait en septembre 2017, s'agissant des documents datés de 2012, et au mois d'octobre suivant, pour le troisième. La calligraphie sur l'enveloppe adressée à la partie plaignante n'était pas la sienne. C______ avait été vague, évoquant uniquement un travail. Elle avait bien observé que B______ était la destinataire du dernier courrier mais n'y avait pas prêté attention. Dans son esprit, les lettres devaient servir de référence pour des recherches d'emploi. A______ n'est toutefois pas parvenue à donner une réponse cohérente lorsqu'il lui a été demandé comment un employeur pouvait fournir des références à une personne qui n'avait jamais travaillé pour lui. Elle n'avait par la suite pas davantage posé de question à C______, se concentrant sur son travail et oubliant l'épisode. Tout en confirmant la description du poste telle que C______ venait de la décliner, elle a indiqué que c'était "un peu vague" soit " un profil spécifique". Elle avait pu employer le terme de "directeur financier" pour "financial manager", mais il ne</w:t>
      </w:r>
    </w:p>
    <w:p>
      <w:r>
        <w:t>- 26/56 - s'agissait pas d'une fonction de directeur. En définitive, F______ avait engagé une comptable en Suisse et une autre personne en Russie. L'entretien avait eu lieu après ses débuts chez F______, en juillet 2012, soit à la fin de l'été – début de l'automne. Elle n'avait commencé à constituer les équipes qu'après son entrée en fonction. Les missions et tâches attendues du postulant avaient été discutées, pas la rémunération, et il n'avait pas été question d'une prime à la signature, dont elle n'avait pour sa part pas bénéficié. Elle avait uniquement pour attribution de sélectionner un candidat et le proposer à sa hiérarchie, en vue de deux ou trois entretiens supplémentaires. À l'issue du rendez-vous, il avait donc seulement été convenu de rester en contact. Elle n'avait pas remarqué que C______ était blessé car il était assis, mais lorsqu'il s'était levé, il avait titubé ; cela étant, elle n'avait appris qu'il avait eu un accident qu'ultérieurement. Son propre salaire annuel était de CHF 267'000.- si l'on prenait en compte les charges sociales, le montant de CHF 20'000.-/mois mentionné dans le contrat étant celui qu'elle recevait bien tous les mois. "L'équipe" qui avait rejoint F______ comprenait, outre A______, le directeur, une secrétaire et une personne chargée d'exécuter les contrats de trading. C. a. Par acte motivé et produit dans le délai légal, C______ a présenté une demande de non-entrée en matière sur l'appel joint du MP visant l'infraction de dénonciation calomnieuse. Le MP s'est déterminé, également par écrit.</w:t>
      </w:r>
    </w:p>
    <w:p>
      <w:r>
        <w:t>À l'ouverture des débats, l'incident a été renouvelé, les parties concernées se référant à leurs précédentes déterminations. Après en avoir délibéré, la Chambre pénale d'appel et de révision (CPAR) a informé les parties de ce que celui-ci était admis, au bénéfice d'une brève motivation, renvoyant pour le surplus au présent arrêt. b.a. C______ a exposé qu'à son sens l'issue des récentes expertises n'était pas différente car il avait toujours été acquis qu'il avait une capacité théorique résiduelle de 50%, mais que, concrètement, il ne pouvait pas travailler dans une fonction comme la sienne et c'était sur ce point que les experts avaient changé d'avis. Il ne contestait pas la conclusion du TP selon laquelle il était, directement ou indirectement, l'auteur des trois courriers taxés de faux et les avait fait parvenir à B______, mais il n'avait pas eu d'intention délictuelle. En fait, il était uniquement prêt à se satisfaire de cette lecture du dossier, car à son souvenir, il n'avait pas commis les actes reprochés, de sorte qu'on ne pouvait retenir qu'il avait menti dans la procédure. Il avait dit à B______ qu'il ne se souvenait pas du nom de la dame rousse qui l'avait reçu parce que le représentant de la partie plaignante parlait de Madame A______, alors qu'il la connaissait sous son prénom.</w:t>
      </w:r>
    </w:p>
    <w:p>
      <w:r>
        <w:t>- 27/56 - Il avait bien reçu de la part de F______ une lettre d'embauche, non un courrier ou autre document annulant sa prise d'emploi dès lors que c'était lui qui y avait renoncé, au mois de juin ou de juillet 2012, par téléphone, parce qu'il se sentait plus en sécurité dans son emploi auprès de la banque portugaise, celle-ci ne pouvant le licencier pour raison de santé. Requis d'expliquer comment il conciliait cette crainte liée à son état de santé avec le fait qu'à teneur du dossier il avait été en pleine capacité de travail du 7 mai 2012 au</w:t>
      </w:r>
    </w:p>
    <w:p>
      <w:r>
        <w:rPr>
          <w:b/>
        </w:rPr>
        <w:t>E. 15</w:t>
      </w:r>
    </w:p>
    <w:p>
      <w:r>
        <w:t>février 2013, il a affirmé que cela était faux, puis concédé qu'il travaillait alors à 100%, mais avait des séances de physiothérapie et des soins en raison de douleurs provoquées par sa clavicule luxée. Le courrier de F______ daté du 3 juillet 2012 avait été rédigé par A______, à sa demande. Il lui avait demandé de dire ce qu'il s'était passé à l'époque. Il n'avait ensuite pas été attentif au fait que selon la lettre, la partie qui renonçait était F______, car pour lui cela était la même chose. En fait il ne se souvenait pas s'il avait rédigé ce courrier, étant rappelé – par son conseil – que cela remontait à 13 ans. Il n'avait pas détruit la correspondance électronique échangée avec A______. Du reste, s'il l'avait fait, la police aurait au moins retrouvé le nom de la destinataire enregistré dans sa boîte mail. L'avocat mentionné dans son courriel du 12 octobre 2017 était un ami exerçant au Portugal. Il avait "rempli comme ça, pour avoir une idée de quel devrait en être le contenu" le modèle de contrat reçu d'un ami et, dès lors qu'il se trouvait dans ses papiers, il l'avait remis à son conseil. Il pensait que ce dernier l'avait fait parvenir à B______. Il ne pouvait dire s'il était annexé à son courriel du 12 octobre précité, rappelant que cet email avait été produit par A______. b.b. Celle-ci a exposé qu'elle avait communiqué à C______ le courrier de B______ à F______ parce qu'elle travaillait quotidiennement 14 heures et était stressée par l'état de santé de sa mère, ainsi qu'aveuglée par ses liens avec son ancien amant, non parce qu'elle en avait déduit qu'il y avait potentiellement un problème avec les lettres antidatées. La comptable, qui ouvrait le courrier, lui avait remis la lettre en lui disant que c'était pour son ami et qu'elle pouvait la lui envoyer. A______ a réaffirmé qu'il n'avait pas été question de rémunération lors de l'entretien d'embauche, précisant, sur question, qu'elle ne s'était pas préparée à répondre à une demande à ce sujet car il ne s'agissait que d'un premier contact. Tout au plus aurait- elle pu indiquer, si le point avait été soulevé, qu'il s'agissait d'un salaire usuel selon le marché, dont le montant exact devait être fixé par ses supérieurs.</w:t>
      </w:r>
    </w:p>
    <w:p>
      <w:r>
        <w:t>- 28/56 - c.a. A______ et la partie plaignante avaient déposé des conclusions en indemnisation en prévision de l'audience, B______ précisant à l'ouverture des débats qu'elle ne contestait pas le renvoi à agir par la voie civile s'agissant de la réparation de son préjudice. Son conseil juridique privé avait facturé 18 heures et demi (arrondi) d'activité pour la procédure d'appel, auxquelles il convient d'ajouter la durée de l'audience par 5 heures et 30 minutes, soit, au total, 24 heures, plus des frais forfaitaires, sans indication du mode de calcul. Le tarif horaire pratiqué est de CHF 350.-. c.b. Les avocats et le MP ont plaidé, chacune et chacun persistant dans les conclusions prises, sous réserve de l'avocate de A______ qui, en définitive, s'en est rapportée à justice quant à l'indemnisation de sa cliente. c.c. Les arguments plaidés seront discutés, dans la mesure de leur pertinence, au fil des considérants qui suivent. D. a. La situation personnelle et financière de C______ peut pour l'essentiel être déduite des développements qui précèdent. Il sera ajouté qu'après son retour au Portugal, il a repris la vie commune avec son épouse, réintégrant ainsi la maison familiale. Le couple s'est à nouveau séparé en 2024 et le prévenu s'est installé dans un petit logement qu'il avait dans l'intervalle fait construire sur le terrain de ladite demeure. Il dit contribuer à l'entretien de ses deux fils, toujours en études. I______ n'a pas suspendu le versement de ses prestations.</w:t>
      </w:r>
    </w:p>
    <w:p>
      <w:r>
        <w:t>Ce prévenu n'a pas d'antécédent judiciaire.</w:t>
      </w:r>
    </w:p>
    <w:p>
      <w:r>
        <w:t>b. A______, née le ______ 1974 à AC______ en Biélorussie, est de nationalité suisse. Elle est divorcée et n'a pas d'enfant à charge. Elle a obtenu un diplôme en économie et ingénierie ainsi qu'un MBA. Elle a exercé l'activité de trader jusqu'à son licenciement par F______, concédant en appel qu'il était motivé par la décision de l'actionnaire de cesser l'activité, puis a été sans emploi durant près de deux ans. Elle est courtière, depuis le mois d'octobre 2022, et réalise un salaire annuel net de CHF 192'000.-. Elle est propriétaire d'un appartement dont la valeur serait de CHF 1'350'000.- pour une hypothèque de CHF 980'000.- d'où des versements mensuels de CHF 3'500.-. Sa fortune mobilière est de CHF 350'000.-. A______ n'a pas non plus d'antécédent. E. Le défenseur d'office de C______ a produit un état de frais pour la procédure d'appel, facturant, sous des libellés divers, 14 heures et 40 minutes d'activité auxquelles il convient d'ajouter la durée d'audience, d'où en définitive 20 heures et 10 minutes de travail du chef d'Étude.</w:t>
      </w:r>
    </w:p>
    <w:p>
      <w:r>
        <w:t>- 29/56 - EN DROIT : 1. 1.1. Les appels principaux ou joints ont été interjetés et motivés selon la forme et dans les délais prescrits (art. 398, 399 et 401 du Code de procédure pénale [CPP]). Ils sont partant recevables, sous réserve de l'appel joint du MP tendant au prononcé d'un verdict de culpabilité du prévenu C______ du chef de dénonciation calomnieuse (infra consid 2). 1.2. La juridiction d'appel n'examine que les points attaqués du jugement de première instance (art. 404 al. 1 CPP), sauf en cas de décision illégale ou inéquitable (art. 404 al. 2 CPP), sans être liée par les motifs invoqués par les parties ni par leurs conclusions, à moins qu'elle ne statue sur une action civile (art. 391 al. 1 CPP). 2. 2.1. Selon l'art. 401 al. 2 CPP l'appel joint n'est pas limité à l'appel principal, sauf si celui-ci porte exclusivement sur les conclusions civiles du jugement (al. 2).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ces infractions.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(ATF 140 IV 92 consid. 2.3). 2.2. En l'espèce, l'intimé C______ fait valoir à raison que l'appel joint interjeté par le MP n'entre pas dans le cadre délimité par les appels principaux, en ce qu'il vise l'infraction de dénonciation calomnieuse. En effet, l'appel de la partie plaignante B______ conteste l'acquittement dudit prévenu des chefs d'escroquerie et de tentative d'escroquerie, l'assurance n'étant pas concernée par la supposée dénonciation calomnieuse au préjudice de l'appelante A______. L'appel interjeté par celle-ci porte</w:t>
      </w:r>
    </w:p>
    <w:p>
      <w:r>
        <w:t>- 30/56 - quant à lui sur la condamnation d'icelle du chef de faux dans les titres, non l'acquittement du prévenu C______ de celui de dénonciation calomnieuse, dont il faut donc retenir qu'elle s'est accommodée. En d'autre termes, cet appel principal émane de dame A______ agissant en sa qualité de prévenue, non de lésée par la dénonciation calomnieuse, au soutien de laquelle le MP serait venu, de sorte que l'accusation ne pouvait saisir cette occasion pour remettre en cause un acquittement de l'autre prévenu. Pour ce motif, l'appel joint du MP était partiellement irrecevable, d'où l'admission de la demande de non-entrée en matière formée par le prévenu C______. 3. 3.1.1.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 des imprécisions relatives au lieu ou à la date sont sans</w:t>
      </w:r>
    </w:p>
    <w:p>
      <w:r>
        <w:t>- 31/56 - portée, dans la mesure où le prévenu ne peut avoir de doute sur le comportement qui lui est reproché (arrêt du Tribunal fédéral 6B_1185/2018 du 14 janvier 2019 consid. 2.1). 3.1.2. À certaines conditions, les art. 329 al. 2 et 333 al. 1 CPP dérogent à la maxime d'accusation en permettant au tribunal saisi de donner au ministère public la possibilité de modifier ou de compléter l'acte d'accusation (arrêt du Tribunal fédéral 6B_177/2019 du 18 mars 2019 consid. 3.1). En application de la première de ces dispositions, le tribunal peut renvoyer l'accusation au ministère public afin qu'il la complète ou la corrige, mais ce uniquement s'il apparaît "qu'un jugement au fond ne peut pas encore être rendu", notamment si "l'absence d'un moyen de preuve indispensable empêche de juger la cause au fond" (ATF 141 IV 39 consid. 1.6 ; arrêt du Tribunal fédéral 1B_302/2011 du 26 juillet 2011 consid. 2.2.2). Pour sa part,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(cf. pour des exemples FF 2006 1263 et 1264 ; arrêt du Tribunal fédéral 6B_777/2011 du 10 avril 2012 consid. 2). En revanche, l'art. 333 al. 1 CPP n'est pas applicable si l'accusation doit être modifiée dans le cadre de l'infraction poursuivie (ATF 149 IV 42 consid. 3 = JdT 2023 IV 388). Enfin, il n'est pas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 N. RUCKSTUHL, Art. 329 Abs. 2 und 333 Abs. 1 stopp : Kombination von verbindlicher Rückweisung des Anklage und Einladung zur (fakultativen) Änderung ?, in forumpoenale 1/2019 65, p. 69).</w:t>
      </w:r>
    </w:p>
    <w:p>
      <w:r>
        <w:t>3.2.1. L'intimé C______ se prévaut à raison de carences graves de l'acte d'accusation concernant les faits supposément constitutifs d'escroquerie. Ledit acte est en effet déjà</w:t>
      </w:r>
    </w:p>
    <w:p>
      <w:r>
        <w:t>- 32/56 - imprécis en ce qui concerne les lieux où le prévenu aurait agi ("à Genève, dans les cantons de Vaud et Lucerne et au Portugal ainsi que tout autre lieu"), le moment ("depuis le 2 décembre 2013") et il n'indique pas quels médecins l'auteur aurait induit en erreur, ni quels faux certificats médicaux il aurait de la sorte obtenus. Surtout, il ne décrit d'aucune façon les actes (ou omissions) susceptibles de répondre à l'élément constitutif de tromperie au-delà de la vague référence au fait d'avoir faussement affirmé "qu'il était totalement incapable de travailler … alors qu'il n'était que légèrement affecté dans sa santé" ni, a fortiori, en quoi la tromperie mériterait le qualificatif d'astucieuse. En d'autres termes, il n'est absolument pas possible, sur la base de l'acte d'accusation, d'identifier les actions (ou omissions) supposément commises et d'affirmer que, réalisées, elles correspondraient aux éléments constitutifs objectifs de l'infraction d'escroquerie rappelés ci-après (consid. 4.1.1.).</w:t>
      </w:r>
    </w:p>
    <w:p>
      <w:r>
        <w:t>La réponse du MP à l'argument ne fait que renforcer cette conclusion, celui-ci ayant concédé qu'il était vrai que l'acte d'accusation ne décrivait pas comment l'intimé avait agi mais que cela s'expliquait par le fait qu'au moment de le dresser, cela n'était pas clair, l'instruction ayant uniquement mis en évidence une divergence entre les constats des médecins et ce dont l'intéressé était capable, par exemple s'adonner à la pratique du paddle. Ce n'était qu'au stade de l'appel, suite à la production des expertises de 2024 qu'il était apparu que l'expertisé avait agi par l'exagération de sa douleur. Cela revient à admettre que non seulement l'acte d'accusation ne permettait pas, à la date de son dépôt, de fonder une accusation répondant aux exigences de l'art. 9 CPP, mais également que les preuves recueillies durant l'instruction n'établissaient pas la culpabilité.</w:t>
      </w:r>
    </w:p>
    <w:p>
      <w:r>
        <w:t>3.2.2. La partie plaignante B______ a pour sa part conclu à titre subsidiaire au renvoi de l'acte d'accusation au MP au sens de l'art. 329 al. 2 in fine CPP. Outre qu'il paraît inutile de procéder par cette voie, le MP n'ayant pas indiqué qu'il serait disposé à reprendre le métier, la question souffre de rester ouverte dès lors qu'ainsi qu'on le verra ci-après, même en faisant abstraction des carences dudit acte, l'acquittement de l'intimé du chef d'escroquerie devrait être confirmé. 4. 4.1.1. Selon l'art. 146 CP, la personne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L'escroquerie suppose, sur le plan objectif, que l'auteur ait usé de tromperie, que celle- 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t>- 33/56 -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arrêt du Tribunal fédéral 6B_1180/2020 du 10 juin 2021 consid. 2.2).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 122 IV 197 consid. 3d). L'astuce sera également admise lorsque l'auteur exploite un rapport de confiance préexistant propre à dissuader la dupe d'effectuer certaines vérifications (ATF 126 IV 165 consid. 2a ; 125 IV 124 consid. 3a et les références ; 122 IV 246 consid. 3a ; par ex. arrêt du Tribunal fédéral 6B_130/2016 du 21 novembre 2016 consid. 2.2.2).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w:t>
      </w:r>
    </w:p>
    <w:p>
      <w:r>
        <w:t>- 34/56 - le traitement de ses affaires. Une coresponsabilité de la dupe n'exclut l'astuce quand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142 IV 153 consid. 2.2.2 ; 135 IV 76 consid. 5.2 ; arrêts du Tribunal fédéral 6B_1180/2020 du 10 juin 2021 consid. 2.2).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w:t>
      </w:r>
    </w:p>
    <w:p>
      <w:r>
        <w:rPr>
          <w:b/>
        </w:rPr>
        <w:t>E. 20</w:t>
      </w:r>
    </w:p>
    <w:p>
      <w:r>
        <w:t>septembre 2018 consid. 3.1 ; 6B_150/2017 du 11 janvier 2018 consid. 3.3 non publié in ATF 144 IV 52). Sur le plan subjectif, l'escroquerie est une infraction intentionnelle. L'intention doit porter sur tous les éléments constitutifs de l'infraction. Il faut en particulier que l'auteur ait eu l'intention de commettre une tromperie astucieuse (cf. ATF 128 IV 18 consid. 3b). L'auteur doit en outre avoir agi dans le dessein de se procurer ou de procurer à un tiers un enrichissement illégitime correspondant au dommage de la dupe (ATF 134 IV 210 consid. 5.3 ; arrêt du Tribunal fédéral 6B_1141/2017 du 7 juin 2018 consid. 1.2.2 ; 6B_446/2018 du 17 juillet 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arrêts du Tribunal fédéral 6B_817/2018 du 23 octobre 2018 consid. 2.5.1 ; 6B_51/2017 du 10 novembre 2017 consid. 4.3.1). Il n'y a pas de dessein d'enrichissement illégitime chez celui qui s'approprie une chose pour se payer ou pour tenter de se payer lui-même, s'il a une créance d'un montant au</w:t>
      </w:r>
    </w:p>
    <w:p>
      <w:r>
        <w:t>- 35/56 - moins égal à la valeur de la chose qu'il s'est appropriée et s'il a vraiment agi en vue de se payer. De même, il n'y a pas de dessein d'enrichissement illégitime si l'auteur croit avoir une créance au moins égale à l'enrichissement ; ne commet donc pas une escroquerie celui qui recourt à une tromperie astucieuse afin d'obtenir le paiement de ce qui lui est dû (arrêt du Tribunal fédéral 7B_32/2022 du 1er février 2024 consid. 2.3). 4.1.2. Il y a tentative d'escroquerie si l'auteur, agissant intentionnellement et dans un dessein d'enrichissement, a commencé l'exécution de cette infraction sans poursuivre son exécution jusqu'à son terme ou que le résultat dommageable ne se produit pas (art.</w:t>
      </w:r>
    </w:p>
    <w:p>
      <w:r>
        <w:rPr>
          <w:b/>
        </w:rPr>
        <w:t>E. 22</w:t>
      </w:r>
    </w:p>
    <w:p>
      <w:r>
        <w:t>CP ; ATF 140 IV 150).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ATF 122 IV 246 consid. 3c). 4.2.1. Selon l'art. 251 ch. 1 CP (en vigueur jusqu'au 30 juin 2023),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infractions du Code pénal relatives aux titres protègent la confiance qui, dans les relations juridiques, est placée dans un titre comme moyen de preuve. Aussi la loi considère comme titres les écrits destinés et propres à prouver un fait ayant une portée juridique (art. 110 ch. 4 CP). 4.2.2.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144 IV 13 consid. 2.2.2). Il peut s'agir, par exemple, d'un devoir de vérification qui incombe à l'auteur du document ou de l'existence de dispositions légales qui définissent le contenu du document en question. En revanche, le simple fait que</w:t>
      </w:r>
    </w:p>
    <w:p>
      <w:r>
        <w:t>- 36/56 -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142 IV 119 consid. 2.2). 4.2.3. Quand l'auteur désigné par le titre est une personne morale, il convient d'évaluer si le document est en soi apte à prouver que la personne morale a effectué une déclaration. À défaut, il ne s'agit pas d'un titre. Si tel est le cas, l'établissement de ce titre au nom de la personne morale par une personne qui ne peut pas, ou plus, valablement l'engager dans les rapports externes constitue un faux matériel (cf. ATF 123 IV 17 consid. 2b; arrêt 6B_39/2025 du 7 mai 2025, consid. 2.1.4 ; L. MOREILLON / A. MACALUSO / N. QUELOZ (éds), Commentaire romand, Code pénal II, art. 111-392 CP, Bâle 2017 , vol. II, 2017, n° 29 ad art. 251 CP). 4.2.4.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138 IV 130 consid. 3.2.4 et les références citées ; arrêt du Tribunal fédéral 6B_496/2017 du 24 janvier 2018 consid. 2.2). La notion d'avantage est très large. Elle vise tout type d'avantage, d'ordre matériel ou immatériel, qui peut être destiné à l'auteur lui-même ou à un tiers (ATF 129 IV 53 consid. 3.5 ; arrêt du Tribunal fédéral 6B_116/2017 du 9 juin 2017 consid. 2.2.3). Il suffit que l'auteur veuille améliorer sa situation. Le caractère illicite de l'avantage peut découler du droit suisse ou du droit étranger et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w:t>
      </w:r>
    </w:p>
    <w:p>
      <w:r>
        <w:t>- 37/56 - 31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i. Escroquerie consommée au préjudice de divers assureurs, dont B______ (ch. 1.1.1 de l'acte d'accusation)</w:t>
      </w:r>
    </w:p>
    <w:p>
      <w:r>
        <w:t>4.3. Il peut désormais être tenu pour acquis que l'intimé C______ présente, depuis l'intervention chirurgicale de décembre 2013, une incapacité de travail d'au moins 50% et que cette situation est secondairement imputable à l'accident du 22 mars 2012, dans la mesure où ladite intervention, consistant en une autogreffe ensuite de la luxation acromio-claviculaire de stade IV causée par l'accident, a connu une complication, soit un névrome du nerf saphène interne gauche, auquel s'est ensuite ajouté un syndrome douloureux somatoforme persistant de type allodyne mécanique de la jambe gauche. Les douleurs lombaires causées par les hernies discales, sans lien avec l'accident, semblent également jouer un rôle. Tous les avis médicaux versés à la procédure, y compris le rapport d'évaluation consensuelle, se rejoignent sur ce taux d'incapacité de même que la décision de révision de la rente AI. La seule opinion contraire émane de la commission médicale de la Caisse de compensation au Portugal, mais sa décision n'est pas motivée de sorte qu'on ne peut y prendre appui. Dans ces circonstances, il peut à tout le moins être exclu que l'intimé aurait induit en erreur des médecins puis le service de l'AI en affirmant faussement qu'il était totalement incapable de travailler alors qu'il n'était que légèrement affecté dans sa santé, comme soutenu dans l'acte d'accusation.</w:t>
      </w:r>
    </w:p>
    <w:p>
      <w:r>
        <w:t>4.4. À supposer que l'acte d'accusation le permît, on pourrait donc tout-au-plus se demander si le prévenu a mensongèrement exagéré la description de ses maux afin d'obtenir l'admission d'une incapacité de travailler "totale" – selon ledit acte –, plutôt que de 50%. 4.4.1. Certes, le dossier contient des indices à charge, soit les témoignages de U______, X______ et Y______. Ces témoignages doivent cependant être pris en considération avec beaucoup de circonspection. Deux de leurs trois auteures étaient, à des degrés divers, prévenues à l'égard de l'intimé. Cela saute aux yeux s'agissant de son ex-compagne et a été concédé par la voisine, qui a dit avoir été en mauvais termes avec lui. En outre, toutes trois ont pu avoir été influencées par le fait qu'elles ont été abordées par l'investigateur de B______, étant rappelé qu'on ignore tout de la façon dont elles ont été convaincues de contribuer à cette enquête privée et ont été interrogées, la seule certitude étant que les garanties d'une audition par la police ou le MP n'étaient pas données.</w:t>
      </w:r>
    </w:p>
    <w:p>
      <w:r>
        <w:t>- 38/56 - Vu le contentieux qui opposait U______ au prévenu, aucun poids ne saurait être donné aux déclarations de celle-là, outre que le fait d'avoir une formation infirmière ne lui confère pas la qualité de médecin, encore moins d'expert. Il peut aussi être observé qu'elle a fortement nuancé son propos devant le MP, concédant certaines souffrances et limitations fonctionnelles de son ancien compagnon, et que la confidence faite à X______, selon laquelle l'intéressé passait ses journées devant la télévision et était démoralisé va également dans le sens de la défense. Pour le surplus, l'intimé a donné des explications plausibles au sujet de son soutien bénévole à son ami producteur de vin portugais, ses déplacements en voiture, le port de cartons à une reprise ou encore ses occupations au jardin, soulignant qu'il y avait des jours où il se sentait mieux et qu'il faisait ce qu'il pouvait, lorsqu'il était en mesure de le faire, l'inactivité lui pesant, indications qu'il a également données aux experts et à sa compagne. Enfin, la conduite d'un motocycle lourd n'est pas établie. Le seul élément véritablement troublant est la description par X______ du cours d'initiation au paddle, lors duquel l'intimé avait pu se tenir à genoux, le siège sur les talons, puis se relever, ce qui nécessite de plier les deux jambes, puis de prendre appui sur elles, étant précisé que les liens d'amitié de l'intéressée avec U______ ne permettent pas de supposer qu'elle aurait pour autant sciemment menti. Il reste cependant que tant l'enquête diligentée par B______ que l'instruction de la cause par le MP n'ont mis en évidence que cette unique occurrence d'un effort paraissant incompatible avec l'état de l'intimé tel qu'il l'a présenté aux médecins qui l'ont examiné avant 2017 et tel qu'il a été retenu par eux. Cela ne paraît pas suffisant, à tout le moins au bénéfice du doute, pour remettre en cause leurs conclusions. 4.4.2. On retiendra des autres éléments du dossier que :</w:t>
      </w:r>
    </w:p>
    <w:p>
      <w:r>
        <w:t>Comme déjà souligné et comme le fait valoir la défense, la décision de l'AI du 1er juin 2017 admettait en réalité une capacité de rendement de l'assuré de 50 %, non 0 %. Ce n'est que par le jeu de la comparaison de son revenu de valide et de celui d'invalide raisonnablement exigible que l'incapacité de gain a été estimée à 67 % (toujours pas 100%) ce qui a ouvert le droit à une rente entière. Or, la décision de révision du 11 avril 2025 est également fondée sur un taux d'invalidité de 50%. Cette décision n'étant pas motivée, on ne parvient pas à comprendre pour quel motif l'augmentation à 67 % suite à la comparaison des revenus n'a pas été opérée. En tout état, on ne peut déduire du prononcé de cette décision, par ailleurs frappée d'un recours, que le prévenu se serait avec succès précédemment faussement fait passer pour invalide à 100%.</w:t>
      </w:r>
    </w:p>
    <w:p>
      <w:r>
        <w:t>La défense doit également être suivie lorsqu'elle argumente qu'en définitive, au plan de la gravité de l'atteinte à la santé, l'évolution entre les conclusions des expertises antérieures à la décision du 1er juin 2017 et celles des rapports de 2024 (rapport d'évaluation consensuelle et rapports individuels) est faible. En effet, les diagnostics antérieurs, plus particulièrement celui de lésion du nerf saphène avec apparition secondairement d'un névrome, le tout entraînant un syndrome douloureux</w:t>
      </w:r>
    </w:p>
    <w:p>
      <w:r>
        <w:t>- 39/56 - hypodysesthésique et allodynique de la jambe dans le territoire du nerf saphène interne, ont été confirmés. La divergence réside d'une part dans l'admission plus large d'une possible majoration et, d'autre part, ou en prolongement, dans l'appréciation qui a été faite par les médecins de la possibilité de trouver une occupation à 50% compatible avec les contraintes posées par la situation du prévenu. Outre que cette question relève plutôt de la compétence de spécialistes en matière de santé au travail, il peut être lu dans l'expertise du Dr N______ du 6 mars 2017 que celui-ci avait discuté avec l'expertisé d'une possible activité sédentaire, en bureau, à 50% de rendement, permettant des plages de repos, et que celui-ci s'était dit disposé à l'envisager tout en ne parvenant pas à concevoir un poste de travail répondant à ces exigences. La question avait donc été débattue et ouvertement évoquée dans l'expertise à l'attention de l'AI, de sorte qu'il est difficile d'imaginer une tromperie. Certes, la plus large prise en compte de l'aspect de majoration fait précisément écho aux reproches du MP et de B______. Toutefois, la question était elle aussi déjà évoquée dans les expertises plus anciennes. Ainsi, si dans sa première expertise, le Dr J______ avait retenu que la difficulté résidait en ce que le status douloureux s'était dégradé, un état douloureux chronique s'étant installé, sans véritablement en remettre en cause l'authenticité, il avait tout de même évoqué l'importance "apparente" de la douleur. Il avait en outre signalé que le Dr M______ ne préconisait plus une intervention chirurgicale, ayant jugé que les douleurs relevaient de l'allodynie plutôt que du névrome. Le Dr N______, à teneur de son rapport de 2017, soulignait pour sa part que celles-ci dépassaient largement les éléments pouvant être attribués à l'atteinte du nerf saphène interne, dont elles débordaient du territoire, et mentionnait des manifestations de souffrance "par anticipation". Cela l'avait conduit à insister "longuement" auprès de l'expertisé sur les attitudes comportementales qui pourraient élever son seuil de sensibilité, ainsi que sur les modulateurs de la douleur. Ici encore, le prévenu ne semble pas avoir nié cet aspect, puisque l'expert avait retenu de leurs échanges qu'il avait compris. Du reste lors de l'entretien du 22 novembre 2019 avec B______, l'intimé a apparemment spontanément concédé que "l'aspect psychologique" jouait aussi un rôle dans ses limitations. Ici encore, l'hypothèse d'exagérations avait donc été prise en considération, à tout le moins par le Dr N______, et était partant connue de l'AI. On ne peut dès lors affirmer que l'un ou l'autre ont été trompés.</w:t>
      </w:r>
    </w:p>
    <w:p>
      <w:r>
        <w:t>Enfin, il est relevé que les experts qui ont collaboré à l'évaluation consensuelle sont prudents, ayant retenu qu'il existait vraisemblablement des facteurs de majoration dans la description de l'importance des troubles et de leurs répercussions et le Dr J______ soulignant le facteur subjectif fort entrant en considération s'agissant d'identifier l'importance effective de l'atteinte structurelle nerveuse, qualifiée d'indubitable, ainsi que de ses répercussions réelles. En définitive, selon lui, force était d'admettre que malgré des possibles éléments de surcharge, voire de simulation "aux dires de la dénonciation", les éléments structurels seuls permettaient de retenir une incapacité de travail de 50%. Autrement dit, le taux de 50% paraît avoir été admis a minima, par</w:t>
      </w:r>
    </w:p>
    <w:p>
      <w:r>
        <w:t>- 40/56 - exclusion des effets possibles de la vraisemblable majoration, et ce alors que les médecins avaient connaissance des éléments issus de la procédure pénale. Aussi, il s'avère d'une part qu'il n'est pas établi que le prévenu a obtenu à tort l'admission d'un taux d'invalidité de 100%, mais bien qu'il paraît confirmé que celui de 50% était et demeure correct, et, d'autre part, qu'à l'heure actuelle encore, la majoration n'est tenue que pour vraisemblable, non pour établie, sans préjudice de ce que la sensibilité à la douleur a une forte composante subjective, voire psychiatrique, de sorte qu'il est possible que le prévenu eût exagéré – et continue de le faire – dans sa description, mais sans volonté de tromper. 4.5. En définitive, compte tenu des éléments qui précèdent, il n'est pas établi que le prévenu a trompé, astucieusement et avec succès, les médecins qui l'ont examiné, à tout le moins ceux dont l'avis a compté pour la détermination de son taux d'incapacité. En prolongement, du point de vue du juge pénal, tenu par le principe in dubio pro reo, il ne peut pas non plus être jugé que la décision de l'AI du 1er juin 2017 et les prestations énumérées dans l'acte d'accusation ont, ne serait-ce que pour ce qui excède le taux d'incapacité de 50%, été obtenues au moyen d'une tromperie astucieuse, et ce indépendamment du fait que comme retenu supra (consid. 3), ledit acte présente en tout état des carences telles qu'il ne permettrait pas de fonder un verdict de culpabilité. Aussi, l'appel principal de la partie plaignante et l'appel joint du MP tendant au prononcé d'un verdict de culpabilité du chef d'escroquerie seront rejetés et le jugement entrepris confirmé sur ce point.</w:t>
      </w:r>
    </w:p>
    <w:p>
      <w:r>
        <w:t>ii. Tentative d'escroquerie au préjudice de B______ et faux dans les titres (chiffres 1.1.2, 1.1.3 et 1.2.1 de l'acte d'accusation)</w:t>
      </w:r>
    </w:p>
    <w:p>
      <w:r>
        <w:t>4.6. Il convient tout d'abord de procéder à l'établissement des faits. 4.6.1. À raison, car cela est sans contestation possible établi par les éléments du dossier, les prévenus ne nient pas que les trois courriers taxés de faux par l'accusation, n'ont pas été signés et munis du tampon de la société par l'appelante A______ dans le contexte de l'exercice de ses attributions auprès de son employeur, tout comme ils admettent que les deux premiers sont antidatés.</w:t>
      </w:r>
    </w:p>
    <w:p>
      <w:r>
        <w:t>4.6.2. Il est retenu que les deux courriers antidatés ont été rédigés par le prévenu C______. À ce stade, ce dernier ne le conteste du reste que confusément et mollement, disant être prêt à se satisfaire de cette lecture du dossier, après avoir affirmé en première instance qu'il ne pouvait pas l'exclure, mais ne s'en souvenait pas, ce qui n'est pas crédible. Au-delà de ces semi-aveux, les indices en ce sens sont nombreux : il ressort des messages WhatsApp entre les deux protagonistes et du courriel du prévenu du</w:t>
      </w:r>
    </w:p>
    <w:p>
      <w:r>
        <w:t>- 41/56 - 10 septembre 2017 que celui-ci a contacté sa co-prévenue le 5 septembre 2017, qu'ils ont déjeuné ensemble le 10 septembre suivant, qu'aussitôt après cela, l'appelante A______ a communiqué à son ami son adresse courriel et que celui-ci lui a ensuite envoyé un email avec, en annexe, "les deux lettres", annonçant qu'il passerait le lendemain, ce qu'il a fait. Ces éléments corroborent le récit de l'appelante A______, qui a exposé que les lettres avaient été rédigées par le prévenu C______, et qu'elle n'avait fait que les signer et y apposer le timbre humide de F______, ce au mois de septembre 2017. À noter, s'agissant de ce mail comme des autres à la procédure, que le prévenu ne saurait être suivi lorsqu'il insinue qu'ils ne seraient pas probants parce que la police ne les a pas retrouvés dans sa boîte courriel. Les inspecteurs n'ont en effet pas procédé à une expertise forensique de ses supports informatiques. Ils se sont contentés d'ouvrir son ordinateur lors de la perquisition, puis son téléphone portable durant son audition, ce qui peut expliquer que la correspondance entre les deux protagonistes n'était plus "visible" si elle avait été effacée. 4.6.3. Il est encore jugé qu'indépendamment de l'antidatage et de la mention d'un siège de la société qui n'était pas encore le sien à la date de leur supposé établissement, ces documents ont un contenu faux dans la mesure où ils indiquent, pour le premier, que suite à l'entretien du 29 février 2012, la candidature du prévenu au poste de Contrôleur de gestion avait été retenue, le contrat de durée indéterminée devant débuter le 1er août 2012 avec une période d'essai de "(nombre) mois" [sic], pour un salaire annuel brut de CHF 225'000.- pouvant être revu au terme de la première année de service et, pour le second, que F______ renonçait en définitive à ses services, vu son état de santé, affirmations toutes inexactes. Comme retenu par le TP, il est tout simplement impossible que l'entretien d'embauche eût eu lieu le 29 février 2012, puisqu'à cette date, l'appelante A______ ne travaillait pas encore pour la société. À cet égard, le message colérique du prévenu C______ du 19 décembre 2019 apparaît n'être qu'une tentative maladroite de fabriquer une preuve (par opposition à la destruction de celles résultant des échanges de courriel, comme il vient d'être évoqué). Il est de même impossible que F______ eût accepté de l'engager, dès lors que l'administrateur et le directeur général, seuls en pouvoir de le faire, ignoraient jusqu'à l'existence de sa prétendue candidature. Le salaire articulé (et pas même identique à celui ultérieurement avancé dans la lettre du 12 octobre 2017 puisque la mention du bonus faisait défaut) paraît excessif pour le poste considéré, encore plus en comparaison à celui de la prévenue A______ et celui de la comptable qui sera en définitive engagée. Il n'est également pas crédible que le prévenu C______ aurait renoncé à cet emploi préférant sauvegarder la protection des travailleurs conférée par le droit portugais du fait de son accident car, entre début mai et le 1er août 2012, il jouissait de sa pleine capacité de travail et n'avait donc pas de raison d'avoir de craintes particulières eu égard à son état de santé ; en revanche, selon ses déclarations, sa relation avec [la banque] G______ était difficile et il lui avait été fait comprendre que</w:t>
      </w:r>
    </w:p>
    <w:p>
      <w:r>
        <w:t>- 42/56 - son contrat pourrait ne pas être renouvelé, de sorte que l'alternative d'un nouvel emploi eût été bienvenue. De fait, malgré la convergence des déclarations des prévenus sur ce point, il est même hautement douteux qu'un entretien d'embauche eût jamais eu lieu, peu importe sa date. Il n'est en effet pas un instant vraisemblable que, comme l'a soutenu l'appelante, la question de la rémunération n'eût pas été abordée durant l'entretien, ni qu'elle ne se fût préparée à répondre à une question à ce sujet avec plus de précision qu'une référence à "un salaire usuel selon le marché". Le chiffre discuté selon l'appelant joint C______, de CHF 225'000.- + un bonus de CHF 75'000.- au titre de "prime à la signature" puis en fonction de la performance, pour un poste pour lequel la performance n'apparaît à première vue pas un critère pertinent, paraît anormalement élevé, comme déjà dit, et fantaisiste s'agissant de ladite prime. Il est aussi pour le moins curieux qu'aucune annonce d'emploi n'aurait été publiée, l'appelante A______ s'étant contentée, à la suivre, de faire savoir autour d'elle qu'elle cherchait quelqu'un, que le cahier des charges n'a été décrit qu'à l'audience de jugement, et de manière très confuse, ou encore qu'en définitive, F______ n'a engagé qu'une comptable à temps partiel et une autre personne en Russie. Il peut encore être rappelé que le prévenu a varié sur le lieu où l'entretien était censé s'être déroulé, soutenant tout au long de la procédure que cela avait été dans les locaux de la société à Q______ [VD], pour ensuite affirmer qu'il s'était bien déplacé dans cette ville mais avait rencontré l'appelante A______ à l'extérieur. Pour sa part, cette prévenue a laissé entendre que le postulant était déjà blessé à la jambe lors de l'entretien car il boitait (première version) ou avait titubé en se relevant (seconde version), ce qui est chronologiquement impossible puisque ce n'est que suite à l'opération en vue d'une autogreffe à l'épaule du mois de décembre 2013 que l'intéressé a subi une atteinte au membre inférieur. La conclusion qu'il faut, à un degré de vraisemblance qui confine à la certitude, tirer de ces circonstances, ajoutées à l'absence du moindre document authentique, est qu'il n'a tout simplement jamais été question en 2012 d'une candidature du prévenu C______ auprès de F______ et que celui-ci a demandé à une amie, voire, ce n'est pas déterminant, ancienne amante, de l'aider lorsqu'il a appris, en 2017, de la partie plaignante, que celle-ci entendait calculer sa capacité de gain sur la base du revenu qu'il aurait réalisé au Portugal, suite à la fin de son détachement. 4.6.4. Le courrier à B______ daté du 12 octobre 2017 a également été rédigé par le prévenu. Tout d'abord, il est peu probable que l'employée de F______ aurait mal orthographié la raison sociale de son employeur et l'erreur ("F______") apparaît également dans le contrat envoyé à la partie plaignante, dont l'intéressé admet qu'il l'a rempli. Ensuite, les messages du mois d'octobre 2017 et le courriel à l'appelante A______ du 12 octobre 2017 permettent de constater que les faits se sont déroulés de manière</w:t>
      </w:r>
    </w:p>
    <w:p>
      <w:r>
        <w:t>- 43/56 - semblable à l'occurrence précédente : ayant appris de l'appelante A______ que la partie plaignante avait interpelé F______, le prévenu lui a demandé de le rencontrer, et ils se sont vus au [à l'hôtel] P______, le 12 octobre 2017. Suite à cela, il lui a envoyé le projet de lettre, d'où sa datation, avec un message visant sans doute à la rassurer, vu la référence aux indications soi-disant données par un avocat. Sans nouvelles, il l'a relancée, puis s'est présenté à son bureau où elle a imprimé et signé le courrier sur lequel elle a apposé le timbre humide de l'entreprise. Elle l'a sans doute aussitôt remis au prévenu, qui l'a fait suivre, ainsi que le prétendu contrat, à la partie plaignante. 4.7. Toujours au chapitre des faits, il faut encore déterminer quelle était l'intention des deux protagonistes. 4.7.1. Si, comme souligné par la partie plaignante, le courrier de rejet de candidature d'une entreprise active dans le domaine de la construction suscite des interrogations, il ne peut être exclu que le prévenu avait envisagé, en 2012, de changer d'emploi, afin de rester en Suisse, étant rappelé qu'il y avait une relation de couple stable et peut avoir apprécié la qualité de vie dont il avait joui dans le pays. Ses déclarations du mois de mars 2014 à l'OCAS, évoquant des envois de curriculum vitae, de même que le suivi d'une formation et l'obtention, la même année, d'un diplôme en fiscalité, tendent à soutenir cette hypothèse. Pour autant, au mieux, il ne s'agissait que d'un souhait qui ne s'est jamais concrétisé, vu l'absence au dossier de toute autre mention de contacts avec des employeurs potentiels que ceux avec l'entreprise précitée ou de la prétendue promesse d'embauche de F______. En d'autres termes, le prévenu n'a jamais été proche de trouver un emploi en Suisse, pour un salaire annuel de l'ordre de CHF 300'000.-, ce dont il était nécessairement conscient. À réception du courriel de la partie plaignante du 6 juin 2017, le prévenu a aussi nécessairement compris qu'il ne pouvait se contenter d'affirmer qu'il avait nourri, avant l'accident, le vague projet de ne pas retourner au Portugal mais devait établir, a minima, que ce projet avait eu des réelles chances d'aboutir, pour pouvoir prétendre à des prestations calculées sur la base du revenu qu'il pouvait réaliser en Suisse à une fonction comparable à celle qu'il avait eue auprès de G______, plutôt que de celui, bien inférieur, qui aurait été le sien à la fin du détachement. D'une part, le courriel précité était parfaitement clair et le prévenu, qui est un homme éduqué et rompu aux affaires, était à même de le comprendre, d'autre part, cela est bien parce qu'il a appréhendé l'enjeu qu'il a tenté de faire croire à la partie plaignante qu'il avait été engagé par F______, mais que celle-ci – c'est ce que dit le courrier qu'il a rédigé – avait renoncé à ses services en raison de son état de santé. Étant parvenu aux mêmes conclusions, le premier juge a toutefois retenu qu'il était vraisemblable que le prévenu avait agi dans le but de conserver l'acompte de CHF 400'000.- et qu'il était convaincu qu'il lui était dû. Comme plaidé par la partie plaignante, ce raisonnement ne saurait être suivi, étant observé que l'intéressé lui- même n'a jamais rien affirmé de tel. De fait, il paraît artificiel d'opérer une distinction entre l'acompte perçu sur les prestations futures et les prestations elles-mêmes. Le prévenu a agi afin que ses droits à la compensation de sa perte de gain jusqu'à l'âge de</w:t>
      </w:r>
    </w:p>
    <w:p>
      <w:r>
        <w:t>- 44/56 - la retraite soient calculés en fonction d'un salaire annuel de l'ordre de CHF 300'000.-, ce qui, après déduction des autres prestations d'assurance, dépassait sans doute largement le montant de CHF 400'000.-. À défaut, la partie plaignante n'aurait pas versé un tel montant à titre d'acompte. En toute hypothèse, même à suivre le TP, il reste que le prévenu ne pouvait croire que l'acompte lui était dû s'il a pensé que pour le conserver, il devait établir qu'il aurait, sans les conséquences de l'accident, continué de réaliser un salaire de près de CHF 300'000.- alors qu'il savait que ce n'était pas le cas. 4.7.2. Pour sa part, la prévenue A______ n'est pas crédible lorsqu'elle soutient qu'elle a signé et muni du timbre humide de son employeur les trois lettres émanant soi-disant de F______, ou transmis au prévenu le courrier de B______, sans véritablement les lire, mettant en avant sa maîtrise modeste de la langue française, sa surcharge professionnelle, le stress causé par l'état de santé de sa mère et un intérêt sentimental pour le prévenu, ou encore et en dernier lieu, l'instruction de la comptable également en charge de l'ouverture du courrier. S'agissant de l'acheminement du courrier de B______, il saute aux yeux qu'on ne saurait faire suivre secrètement à un tiers une communication le concernant mais adressée à son propre employeur, et on ne voit pas pourquoi une collègue, qui paraît de surcroît plutôt avoir été une subordonnée, aurait instruit l'appelante d'agir de la sorte, ni pourquoi celle-ci se serait aveuglement exécutée. Du reste, cette explication fantaisiste n'a été avancée pour la première fois qu'en appel, sans doute faute de mieux. On soulignera que cette appelante est, elle aussi, une femme éduquée et rompue aux affaires, qui exerçait à l'époque le métier exigeant de trader, nécessitant certes des décisions rapides, mais sur la base d'une analyse. De surcroît, signer des courriers pour le compte de son employeur, alors qu'on n'en a pas le pouvoir et à l'insu de celui-ci, n'est pas un acte anodin. Même en tenant compte des circonstances dont elle se prévaut, il ne saurait être admis que la prévenue a signé ces courriers sans au moins s'être fait expliquer quel en était le contenu, étant rappelé que les deux protagonistes s'étaient rencontrés avant qu'elle n'imprime et signe les documents. Cela est encore plus vrai pour le courrier du 12 octobre 2017. Celui-ci constituait en effet la réponse à la demande d'information de la partie plaignante à l'employeur de la prévenue, que celle-ci n'a pas seulement communiqué au prévenu alors qu'il ne lui était nullement destiné, mais qu'elle a également pris soin de dissimuler à ses supérieurs. Pour avoir pris la décision d'agir de la sorte, l'appelante A______ avait sans aucun doute pris connaissance dudit courrier et compris – si elle l'ignorait – que les deux documents précédents avaient été utilisés auprès de la partie plaignante. Il est hautement probable, pour ne pas dire certain, qu'elle en a nourri la crainte de devoir expliquer ses agissements à ses patrons et a aussitôt alerté son comparse afin de trouver une solution. Elle a dès lors certainement été très attentive à ce qu'elle signait. La référence à un avocat, dans le courriel de couverture du prévenu C______, donne</w:t>
      </w:r>
    </w:p>
    <w:p>
      <w:r>
        <w:t>- 45/56 - d'ailleurs à penser qu'à ce stade, l'intéressée était nerveuse et avait besoin d'être rassurée. Tout au plus peut-on concéder à la prévenue A______ que le dossier n'établit pas que son comparse lui a expliqué clairement qu'il entendait utiliser les deux premiers courriers pour prétendre à des prestations d'assurance auquel il n'avait pas droit. Il est possible qu'il lui eût servi quelque explication vague sur un besoin d'étoffer son dossier dans le contexte de recherches d'emploi. Dans ce cas, en septembre 2017, elle savait a minima que ces documents, dont le contenu ne correspondait pas à la vérité, allaient être utilisés pour tenter de décrocher un nouvel emploi. Au mois d'octobre suivant, elle avait en revanche appris quel usage avait réellement été fait des deux précédents documents et savait que le troisième courrier était destiné à parfaire la manœuvre. 4.8. Le TP a retenu à raison qu'en présence de simples courriers, seule la question du faux matériel pouvait se poser, et a retenu que ces documents affirmaient faussement que le prévenu C______ avait été engagé par F______ et/ou que celle-ci avait renoncé à ses services. Ces lettres étaient donc bien destinées et propres à prouver, mensongèrement, à leur futur destinataire l'existence d'une relation de travail et sa résiliation, de sorte qu'ils revêtaient la qualité de titre. Dès lors qu'elles avaient été signées par une employée qui n'avait, en 2017, pas la qualité pour ce faire, ils devaient être qualifiés de faux matériel. Ce raisonnement est parfaitement correct et n'est pas contesté par les deux prévenus, l'appelant joint se contentant de plaider, en vain vu ce qui a été retenu ci-dessus, qu'il faudrait admettre au bénéfice du doute qu'il avait bien été engagé par F______. Ces documents ont été forgés par les deux prévenus, l'un les rédigeant et l'autre les signant et y apposant le timbre humide de l'entreprise. Au plan subjectif, le but du prévenu C______ était d'amener la partie plaignante à calculer ses prestations d'assurance sur la base d'un salaire nettement supérieur à celui qui aurait été le sien sans l'accident, vu la fin à venir de son détachement en Suisse ; sa comparse a pour sa part, dans l'hypothèse qui lui est la plus favorable, d'abord agi afin de permettre à son ami de décrocher un emploi sur la base d'un dossier faussement étoffé, puis, ayant appris l'usage qui avait été fait des deux premières lettres, en sachant que la troisième devait achever de convaincre la partie plaignante. Tous deux avaient donc le dessein de permettre au premier de bénéficier d'un avantage illicite en trompant la partie plaignante ou de potentiels employeurs. Tous les éléments constitutifs de l'infraction reprochée sont ainsi réalisés, pour les deux prévenus, de sorte que le verdict de culpabilité doit être confirmé. Leurs appel et appel joint sont donc rejetés.</w:t>
      </w:r>
    </w:p>
    <w:p>
      <w:r>
        <w:t>- 46/56 - 4.9. Comme retenu par le TP, force est de constater que le prévenu C______ a bien eu recours à un échafaudage de mensonges lorsqu'il a entrepris de convaincre la partie plaignante de ce que, sans l'accident, il aurait continué de réaliser en Suisse un salaire de l'ordre de CHF 300'000.- car il y avait trouvé un nouvel emploi, mais n'avait en définitive pas pu entrer en fonction en raison dudit accident. À cette fin, il a conçu une manœuvre qui doit être qualifiée d'astucieuse, consistant à faire établir par sa co- prévenue les deux premières lettres, émanant en apparence d'une société existant réellement, puis la troisième, dès lors que la compagnie d'assurance avait entrepris des vérifications. Certes, les courriers présentaient des incongruités, mais elles ne sautaient pas aux yeux. En particulier, il était peu probable que le lecteur comparât les adresses mentionnées en en-tête et sur le timbre-humide. Les fautes de français quant à elles pouvaient être mises sur le compte de ce qu'en raison de son domaine d'activité, ladite entreprise pouvait n'employer que des allophones et la mauvaise orthographe de sa raison sociale pouvait passer inaperçue. Ce qui paraît avoir surtout éveillé l'attention de la dupe, et partant appelé des vérifications puis permis de déjouer l'opération, tient au moment auquel le prévenu a soutenu pour la première fois qu'il n'avait, déjà avant l'accident, pas l'intention de quitter la Suisse à la fin de son détachement, soit lorsque la partie plaignante lui a annoncé qu'elle entendait calculer les prestations sur la base du salaire qu'il aurait réalisé au Portugal. Il convient partant de retenir qu'hypothétiquement, le plan était astucieux, quand bien même il a échoué. Tous les éléments constitutifs objectifs de l'infraction, tentée, sont ainsi réalisés. Il en va de même du dessein d'enrichissement illégitime, le raisonnement du TP sur ce point ne pouvant être suivi, ainsi que développé supra (consid. 4.7.1.). Le verdict d'acquittement de l'intimé C______ du chef de tentative d'escroquerie doit donc être annulé, au profit d'un verdict de culpabilité. L'appel de la partie plaignante et l'appel joint du MP sont, à cet égard, admis. 5. 5.1. La réforme du droit des sanctions entrée en vigueur le 1er janvier 2018 marque, globalement, un durcissement du droit des sanctions. En particulier, la peine pécuniaire ne peut désormais être prononcée pour des sanctions supérieures à 180 jours, contre un an précédemment (art. 34 al. 1 CP) et le montant du jour-amende est arrêté à CHF 30.- au moins et à CHF 3'000.- au plus, sous réserve de circonstances exceptionnelles justifiant la réduction à CHF 10.- (art. 34 al. 2 CP).</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w:t>
      </w:r>
    </w:p>
    <w:p>
      <w:r>
        <w:t>- 47/56 - une exception au principe de non-rétroactivité. Elle se justifie par le fait qu'en raison d'une conception juridique modifiée le comportement considéré n'apparaît plus ou apparaît moins punissable pénalement (ATF 134 IV 82 consid. 6.1).</w:t>
      </w:r>
    </w:p>
    <w:p>
      <w:r>
        <w:t>L'ancien et le nouveau droit ne peuvent cependant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et l'arrêt cité ; arrêt du Tribunal fédéral 6B_496/2012 du 18 avril 2013 consid. 8.1 à 8.3).</w:t>
      </w:r>
    </w:p>
    <w:p>
      <w:r>
        <w:t>5.2.1. Selon l'art. 47 CP (nouveau comme ancien),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soit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Les principes de l'art. 47 CP valent aussi pour le choix entre plusieurs sanctions possibles. Que ce soit par son genre ou sa quotité, la peine doit être adaptée à la culpabilité de l'auteur et tenir compte de ses effets sur l'auteur, sur sa situation</w:t>
      </w:r>
    </w:p>
    <w:p>
      <w:r>
        <w:t>- 48/56 -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137 II 297 consid. 2.3.4 ; 134 IV 97 consid. 4.2 ; 144 IV 313 consid. 1.1.1 ; 6B_420/2017 du 15 novembre 2017 consid. 2.1). 5.2.3.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5.3. La faute de l'intimé C______ est sérieuse. Il n'a pas hésité à forger trois faux dans les titres, entraînant ce faisant sa co-prévenue sur la voie de l'illicéité, afin de les utiliser pour tromper la partie plaignante et l'induire à lui allouer des prestations élevées et bien supérieures à celles auxquelles il pouvait prétendre. Ce faisant, il a nui à la confiance particulière placée dans des titres ayant valeur probante dans les rapports juridiques et à la loyauté dans les relations commerciales, biens juridiques protégés par l'art. 251 CP (ATF 142 IV 119 consid. 2.2 et les références citées), et a voulu porter atteinte au patrimoine de la compagnie d'assurance. Si l'escroquerie n'en est restée qu'au stade de la tentative, cela n'est dû qu'à l'attention de la partie plaignante, qui a pu déjouer la manœuvre, nonobstant la détermination du condamné qui, averti de ce que celle-là avait entrepris des vérifications, a eu recours au troisième faux pour l'en empêcher. Le mobile était égoïste, tenant à l'appât de gain. La collaboration de l'intimé a été mauvaise, celui-ci n'ayant cessé d'alterner mensonges14, affirmations vagues,</w:t>
      </w:r>
    </w:p>
    <w:p>
      <w:r>
        <w:t>14 Notamment : il y avait bien eu un entretien le 29 février 2012, dans les locaux de F______ à Q______ [VD] ; il avait prétendu avoir oublié le nom de la "dame rousse" parce qu'il avait flairé un piège lors de l'entretien avec la partie plaignante ou parce qu'il n'avait pas compris qu'il s'agissait de sa co- prévenue, ignorant son patronyme.</w:t>
      </w:r>
    </w:p>
    <w:p>
      <w:r>
        <w:t>- 49/56 - ambiguës15 ou encore invérifiables et tenues pour fantaisistes16. Il n'y a pas non plus de prise de conscience, l'intéressé persistant à nier la tentative d'escroquerie jusqu'en appel et ayant finalement contesté le faux dans les titres, après avoir renoncé à interjeter appel principal de sa condamnation. Il ne s'est jamais remis en question, pas plus qu'il n'a évoqué de regrets, pas même pour sa comparse. On peut admettre qu'il y a un lien entre l'accident dont l'intimé a été la malheureuse victime et ses actes. Pour autant, il reste qu'il a agi afin d'obtenir des prestations auxquelles il ne pouvait prétendre. Sa frustration et sans doute un sentiment d'injustice devant sa carrière brisée et l'atteinte à la santé ne justifient nullement son comportement. Pour le surplus, sa situation personnelle était plutôt favorable, dès lors qu'il était bien intégré socialement, avait de riches ressources internes et que la couverture d'assurance sociale et privée dont il pouvait bénéficier licitement demeurait tout à fait adéquate, voire permettait d'assurer un bon train de vie compte tenu du coût de celle-ci au Portugal. L'infraction de faux dans les titres a été commise en 2017, soit avant l'entrée en vigueur du nouveau droit des sanctions. La question est plus délicate s'agissant de la tentative d'escroquerie, dès lors qu'on ignore à quel moment exactement la partie plaignante a acquis la conviction qu'elle avait été trompée et ainsi déjoué la manœuvre. Cela semble cependant avoir été au plus tôt en 2018, après l'entretien dans les bureaux de F______. La question souffre de demeurer indécise, dès lors que l'application du nouveau droit ne péjore en l'espèce pas la situation du condamné, la quotité de la sanction à prononcer restant compatible avec le prononcé d'une peine pécuniaire. Les deux infractions en cause sont passibles d'une peine pécuniaire ou d'une peine privative de liberté et il est considéré que les circonstances de la cause n'imposent pas le prononcé de la seconde. L'application du principe d'aggravation est possible. Lesdites infractions étant susceptibles d'être sanctionnées de la même peine menace, il sera retenu que l'infraction la plus grave est celle de faux dans les titres, dès lors qu'elle est achevée, que les documents falsifiés étaient au nombre de trois et ont servi à la tentative d'escroquerie. La quotité de 60 jours-amende fixée par le TP paraît adéquate. Elle n'a du reste été discutée ni par le MP ni par le condamné. Cette sanction sera augmentée de quatre mois (peine de base : six mois, pour tenir compte d'une réduction marginale s'agissant d'une tentative mais non d'un désistement), de sorte que l'intimé se verra infliger une peine pécuniaire de six mois. La quotité du jour-amende, telle qu'arrêtée par le premier juge à CHF 115.-, doit être confirmée. Ni l'intimé ni le MP n'ont critiqué ce chiffre et il paraît adapté aux ressources du premier. Celui-ci continue en effet de percevoir la rente de [la compagnie</w:t>
      </w:r>
    </w:p>
    <w:p>
      <w:r>
        <w:t>15 Au sujet du rédacteur des faux ou la réalité de ses courriels, par exemple. 16 Il avait eu connaissance de l'ouverture du poste par un ami, prénommé T______ et qui fort opportunément avait quitté la Suisse ; l'avocat auquel il avait fait référence dans un mail à l'appelante A______ existait bien.</w:t>
      </w:r>
    </w:p>
    <w:p>
      <w:r>
        <w:t>- 50/56 - d'assurances] I______ par CHF 5'628.-/mois + allocations de renchérissements allouées depuis 2017 et bénéficiera a minima, soit en cas de rejet de son recours par le TAF, des prestations de l'AI, de E______ et de la partie plaignante calculées en fonction d'une incapacité de 50% et du revenu qu'il était censé percevoir au Portugal. En outre, il réside dans cet État, où le coût de la vie est inférieur à ce qu'il est en Suisse, et est propriétaire de son logement. 5.4. La faute de l'appelante A______ est comparable à celle de son comparse s'agissant de l'infraction de faux dans les titres. Elle a certes agi sur incitation de ce dernier et, à tout le moins partiellement, dans l'intérêt de celui-ci. Néanmoins le mobile n'est pas altruiste, puisqu'il s'agissait pour elle de favoriser un ami, pour lequel elle dit avoir eu un intérêt sentimental, au détriment de tiers. Elle a en outre aussi voulu couvrir ses premiers agissements, lorsqu'elle a signé la lettre du 12 octobre 2012 et avait la latitude et la capacité de refuser de se prêter aux manœuvres suggérées par l'intimé C______. Elle a comme lui porté atteinte aux biens juridiques protégés par l'art. 251 CP et a trahi au passage son devoir de fidélité à l'égard de son employeur. Sa collaboration a été mauvaise. Elle a certes partiellement reconnu, ne pouvant guère faire autrement, que le contenu des courriers était au moins en partie – elle persiste à soutenir que l'entretien d'embauche a bien eu lieu – inexact et qu'elle n'était pas autorisée à les émettre, mais elle s'est employée à se réfugier derrière des mensonges et des prétextes pour minimiser son implication et même contester toute infraction pénale, ce jusqu'en appel. En prolongement, la prise de conscience est, tout au plus, ébauchée. En conclusion, la quotité de 60 jours-amende arrêtée par le premier juge paraît adéquate. La prévenue ne l'a du reste pas discutée, pour l'hypothèse d'une confirmation du verdict de culpabilité. Le montant du jour-amende fixé par le premier juge tient compte de manière appropriée de ses revenus confortables, ce qu'elle ne remet pas en cause non plus. 5.5. Le bénéfice du sursis est acquis aux deux prévenus, faute d'appel du MP sur ce point. 6. Pour avoir tenté de commettre une infraction visée à l'art. 66a al. 1 let. f CP – étant rappelé que cette disposition s'applique également à la tentative (ATF 146 IV 105 consid. 3.4.1 ; 144 IV 168 consid. 1.4 et 1.4.2) –, l'intimé C______ se trouve dans un cas d'expulsion obligatoire. Il n'a aucune attache avec la Suisse, où il ne réside pas depuis plusieurs années et ne peut donc se prévaloir de la clause de rigueur. Il ne le prétend d'ailleurs pas.</w:t>
      </w:r>
    </w:p>
    <w:p>
      <w:r>
        <w:t>- 51/56 -</w:t>
      </w:r>
    </w:p>
    <w:p>
      <w:r>
        <w:t>Il s'impose donc de prononcer son expulsion, pour une durée de cinq ans, sans inscription au registre SIS, vu sa nationalité et sa résidence portugaises. L'appel joint du MP est admis à cet égard également. 7. 7.1.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7.2. Il peut être retenu que les infractions, et leurs conséquences en cas de condamnation, reprochées au prévenu C______ représentaient 5/6èmes de la procédure d'appel (quatre chefs d'infraction + peine et expulsion), le 1/6 restant concernant sa co- prévenue. Celle-ci succombe intégralement et supportera par conséquent 1/6ème des frais de la procédure de recours, comprenant un émolument d'arrêt de CHF 2'000.- (art. 14 let e du règlement fixant le tarif des frais en matière pénale [RTFMP]). 4/6èmes en seront mis à charge du prévenu C______, celui-ci n'obtenant gain de cause que sur la non-entrée partielle sur l'appel joint du MP et la confirmation de l'acquittement du chef d'escroquerie. Le solde sera réparti entre la partie plaignante et l'État, à raison de 1/24ème pour la première et 2/24èmes pour le second, ceux-ci ayant échoué sur ces points. 7.3. Vu le nouveau verdict, la répartition des frais de première instance doit être réformée, la prévenue A______ en supportant ¼, son comparse ½ et l'État ¼. 8. 8.1.1. La décision sur le sort des frais de la procédure préjuge de celle sur les indemnités de procédure au sens des art. 429, 433 et 436 CPP (ATF 147 IV consid. 4.1 et 137 IV 352 consid. 2.4.2).</w:t>
      </w:r>
    </w:p>
    <w:p>
      <w:r>
        <w:t>8.1.2. L'indemnité est due si l'assistance d'un avocat ait été nécessaire, compte tenu de la complexité de l'affaire en fait ou en droit, et que le volume de travail de l'avocat était ainsi justifié. Le Tribunal fédéral considère, avec la doctrine majoritaire, que l'indemnité visée par les art. 429 al. 1 let. a et 433 CPP doit correspondre au tarif usuel du barreau applicable dans le canton où la procédure se déroule et englober la totalité des coûts de défense (ATF 142 IV 163 consid. 3 ; arrêt du Tribunal fédéral 6B_392/2013 du 4 novembre 2013 consid. 2.3). Bien que le canton de Genève ne connaisse pas de tarif officiel des avocats, il n'en a pas moins posé, à l'art. 34 de la loi sur la profession d'avocat du 26 avril 2002 (LPAv ; RS E 6 10), les principes généraux</w:t>
      </w:r>
    </w:p>
    <w:p>
      <w:r>
        <w:t>- 52/56 -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 arrêts du Tribunal fédéral 2C_725/2010 du 31 octobre 2011 consid. 2.3 et 2C_25/2008 du 18 juin 2008 consid. 4.2.5) n'est pas arbitrairement bas pour le canton de Genève (arrêt du Tribunal fédéral 6B_1078/2014 du 9 février 2016 consid. 4.3 et les références = SJ 2017 I 72).La Cour de justice applique au chef d'étude un tarif horaire de CHF 450.- (arrêt du Tribunal fédéral 2C_725/2010 du 31 octobre 2011 = SJ 2012 I 172 ; ACPR/279/2014 du 27 mai 2014) ou moins si l'avocat concerné avait lui-même calculé sa prétention à un tarif inférieur (ACPR/377/2013 du 13 août 2013).</w:t>
      </w:r>
    </w:p>
    <w:p>
      <w:r>
        <w:t>8.2.1. Vu la complexité de la cause, le recours aux services d'un avocat était justifié et l'activité déployée par le conseil juridique privé de la partie plaignante pour la procédure d'appel paraît adéquate, étant relevé que le prévenu C______ n'a formulé aucune critique. Le tarif horaire pratiqué est en-dessous du tarif admissible. En revanche, on ne tiendra pas compte du poste "frais forfaitaires", dont le mode de calcul ne peut être vérifié, faute d'avoir été explicité.</w:t>
      </w:r>
    </w:p>
    <w:p>
      <w:r>
        <w:t>Dans le contexte des rapports internes entre ces deux parties, ledit prévenu a succombé par 2/3, la partie plaignante n'étant pas concernée par la peine et l'expulsion. Il sera partant condamné à lui payer la somme de CHF 6'053.60 ([24 x 350] x 2/3 + la TVA au taux de 8.1% par CHF 453.60).</w:t>
      </w:r>
    </w:p>
    <w:p>
      <w:r>
        <w:t>8.2.2. Dans le prolongement de ce qui précède et des conclusions en appel de la partie plaignante, il convient également de porter à CHF 31'628.40 (TVA comprise) la part des honoraires du conseil juridique privée de cette dernière pour la procédure préliminaire et de première instance dont le prévenu devra la couvrir (2/3 plutôt que 1/3 des honoraires, non contestés en tant que tels). 9. L'état de frais du défenseur d'office du prévenu C______ satisfait les exigences légales et jurisprudentielles en matière d'assistance juridique, de sorte que sa rémunération sera arrêtée à CHF 4'867.70 (= 20 heures et 10 minutes x CHF 200.-/heure + le forfait de 10% vu le nombre d'heures consacré à l'ensemble de la procédure + la vacation par CHF 100.- + la TVA au taux de 8.1%). * * * * *</w:t>
      </w:r>
    </w:p>
    <w:p>
      <w:r>
        <w:t>- 53/56 -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