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AARP/238/2017 vom 9. November 2016</w:t>
      </w:r>
    </w:p>
    <w:p>
      <w:r>
        <w:t>GE Cour de justice, 2016-11-09, FR</w:t>
      </w:r>
    </w:p>
    <w:p>
      <w:r>
        <w:rPr>
          <w:b/>
        </w:rPr>
        <w:t xml:space="preserve">Quelle: </w:t>
      </w:r>
      <w:r>
        <w:t>https://mcp.opencaselaw.ch/entscheid/ge_gerichte_AARP_238_2017</w:t>
      </w:r>
    </w:p>
    <w:p>
      <w:r>
        <w:t>FR: GE_GERICHTE AARP/238/2017 du 9 novembre 2016</w:t>
      </w:r>
    </w:p>
    <w:p>
      <w:r>
        <w:t>IT: GE_GERICHTE AARP/238/2017 del 9 novembre 2016</w:t>
      </w:r>
    </w:p>
    <w:p>
      <w:pPr>
        <w:pStyle w:val="Heading2"/>
      </w:pPr>
      <w:r>
        <w:t>Erwägungen</w:t>
      </w:r>
    </w:p>
    <w:p>
      <w:r>
        <w:rPr>
          <w:b/>
        </w:rPr>
        <w:t>E. 1</w:t>
      </w:r>
    </w:p>
    <w:p>
      <w:r>
        <w:t>Les appels principaux sont recevables pour avoir été interjetés et motivés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w:t>
      </w:r>
    </w:p>
    <w:p>
      <w:r>
        <w:t>- 32/61 - P/4214/2015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 jurisprudence, le législateur a exclu de vider les litiges relatifs aux preuves illégales avant le renvoi en justice de l'accusé, en renonçant à ordonner la destruction immédiate des preuves viciées en dehors des cas visés aux art. 277 al. 2 et 289 al. 6 CPP, admettant ainsi que cette question puisse à nouveau être soulevée jusqu'à la clôture définitive de la procédure (arrêt du Tribunal fédéral 1B_398/2012 du 17 juillet 2012 consid 2 ; ACPR/109/2014 du 26 février 2014 consid. 3.4). Toutefois, le Tribunal fédéral a également réaffirmé que le principe de la bonne foi en procédure oblige celui qui constate un vice affectant le déroulement de celle-ci à le signaler aussitôt, sans attendre l'issue de la procédure (arrêt du Tribunal fédéral 6B_1066/2013 du 27 février 2014 consid. 3.2).</w:t>
      </w:r>
    </w:p>
    <w:p>
      <w:r>
        <w:t>2.1.2.1. Les droits de la défense sont destinés à permettre au prévenu d'assurer sa défense et lui assurer un procès équitable. Les preuves recueillies en violation de ces droits doivent être écartées dès le moment où la méconnaissance d'une règle de forme a effectivement porté préjudice à la personne poursuivie (G. PIQUEREZ / A. MACALUSO, Procédure pénale suisse, 3ème éd., 2011, n. 785-786). Le droit de l'accusé à ne pas voir utiliser contre lui des déclarations qu'il a faites dans l'ignorance de ses droits en constitue une composante (arrêt du Tribunal fédéral 6B_188/2010 du</w:t>
      </w:r>
    </w:p>
    <w:p>
      <w:r>
        <w:rPr>
          <w:b/>
        </w:rPr>
        <w:t>E. 2.3</w:t>
      </w:r>
    </w:p>
    <w:p>
      <w:r>
        <w:t>Pour ces motifs, la CPAR a écarté, lors des débats, les questions préjudicielles relatives à l'inexploitabilité de certaines preuves.</w:t>
      </w:r>
    </w:p>
    <w:p>
      <w:r>
        <w:t>- 37/61 - P/4214/2015 3.1.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3.2. Le juge du fait dispose d'un large pouvoir dans l'appréciation des preuves (ATF 120 Ia 31 consid. 4b p. 40 ; arrêt du Tribunal fédéral 6B_348/2012 du 24 octobre 2012 consid. 1.3).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w:t>
      </w:r>
    </w:p>
    <w:p>
      <w:r>
        <w:t>- 38/61 - P/4214/2015 Cela dit, le juge ne peut se fonder sur une déposition que s'il est établi que le témoin avait la volonté et la capacité de dire la vérité. Les témoignages à charge doivent être accueillis avec une prudence particulière. La capacité de témoigner suppose que le témoin ait pu percevoir les faits sur lesquels porte sa déposition et qu'au moment de déposer, il ait été en état de se rappeler ceux-ci et d'en rendre compte. Pour apprécier la crédibilité du témoin, il importe de tenir compte de son état psychique et corporel. Des circonstances telles que la fatigue, l'émotion ou des troubles psychiques doivent être prises en considération. La mémoire des faits et la capacité d'en rendre compte entrent en ligne de compte au nombre des qualités requises. Les personnes souffrant de troubles mentaux ne sont aptes à témoigner que dans la mesure où ces troubles n'affectent pas leur capacité de déposer valablement. Il faut aussi tenir compte, le cas échéant, de l'influence des stupéfiants sur le comportement du témoin. Une réserve particulière s'impose à l'égard des toxicomanes dépendants en état de manque. Dans cette situation, l'intéressé peut présenter des troubles de compréhension, de concentration et d'expression (ATF 118 Ia 28 consid. 1c p. 31 ; arrêts du Tribunal fédéral 6B_960/2009 du 30 mars 2010 consid. 1.3 et 6P.97/2006 du 22 septembre 2006 consid 2.3.1). La direction de la procédure peut ordonner une expertise ambulatoire si elle a des doutes quant à la capacité de discernement d'un témoin ou que celui-ci présente des signes de troubles mentaux et si l'importance de la procédure pénale et du témoignage le justifie (art. 164 al. 2 CPP). 3.3.1. La CPAR n'entrevoit pas la pertinence de la réquisition d'audition des inspecteurs de police ayant suivi l'affaire au regard des arguments développés par l'appelant B______. Les "circonstances" de l'arrestation ne nécessitent pas d'éclaircissements, étant en particulier observé que les questions posées par les premières démarches entreprises par la police ont pu être résolues supra, sans nécessité d'entendre les inspecteurs. Pour le surplus, le juge du fond doit forger sa propre appréciation des éléments du dossier et non se baser sur celle, à "l'emporte- pièce" ou pas, de la police, de sorte qu'il n'y a aucun motif d'inviter celle-ci à la développer en audience. 3.3.2. Dans l'ensemble, les déclarations de F______ sont cohérentes et constantes, malgré les questions insistantes auxquelles il a par moment été soumis et la pression que peut représenter la confrontation à d'autres prévenus qu'il mettait en cause, dans un contexte grave. L'intéressé a su résister à la suggestion très appuyée selon laquelle il n'avait peut-être pas pu s'expliquer en pleine connaissance de cause. Ainsi qu'il sera plus amplement développé plus loin (infra consid 4.3.2) ses propos sont sur de nombreux points confortés par des éléments objectifs du dossier. Ils sont aussi plutôt précis, quoi qu'en dise l'appelant B______. F______ a ainsi été en mesure de fixer dans le temps la date d'acquisition puis de revente de la Volvo et leurs prix, celle de sa mise en contact avec E______ et A______ et les circonstances l'ayant entourée, il a su évoquer les deux déplacements à Romanshorn et restituer les événements du déplacement jusqu'à Bregenz et retour. Certes, il a à l'audience de jugement brièvement confondu les personnes de D______ et de A_______ ou n'a pas donné un</w:t>
      </w:r>
    </w:p>
    <w:p>
      <w:r>
        <w:t>- 39/61 - P/4214/2015 signalement de B______, mais ces éléments ne suffisent pas à faire douter de sa capacité de témoigner. Vu ce qui précède, le fait que F______ souffre de dépression sévère, ait été mis sous Tranxillium au cours de sa détention ou encore soit coutumier du jeu, quitte à perdre de sommes importantes, n'impose pas le recours à une expertise psychiatrique. Il incombera à la CPAR, à l'instar de ce qu'ont fait les juges de première instance avant elle, de tester et apprécier son témoignage, selon les critères habituels.</w:t>
      </w:r>
    </w:p>
    <w:p>
      <w:r>
        <w:rPr>
          <w:b/>
        </w:rPr>
        <w:t>E. 4</w:t>
      </w:r>
    </w:p>
    <w:p>
      <w:r>
        <w:t>octobre 2010 consid. 2.2). Seule la personne concernée peut se prévaloir d’une éventuelle violation de ses droits par l’autorité pénale et refuser que les déclarations soient retenues à son encontre (ATF 138 I 97 consid. 4.1.5 ; ATF 131 IV 191 consid. 1.2.1 par analogie ; arrêt du Tribunal fédéral 6B_503/2007 du 21 janvier 2008 consid. 4.3 ab initio et les références ; AARP/32/2017 du 26 janvier 2017, consid. 2.23.1.1 ; A. KUHN / Y. JEANNERET [éds], Commentaire romand : Code de procédure pénale suisse, 2011, n. 2 ad art. 382). 2.1.2.2. Il découle de ce qui précède que les appelants ne sauraient tirer parti de l'informalité affectant, selon l'appelant B______, la première audition de F______, n'étant pas touchés dans leurs propres droits. Au demeurant, l'intéressé ne s'est pour sa part jamais formellement plaint de la manière dont il avait été informé de ses droits, notamment celui de se taire ou de ne</w:t>
      </w:r>
    </w:p>
    <w:p>
      <w:r>
        <w:t>- 33/61 - P/4214/2015 pas s'incriminer lui-même (art. 180 al. 1 et 169 CPP) à l'occasion de sa première audition, en qualité de PADR, et ne s'est pas rétracté par la suite. Au contraire, interrogé à cet égard à l'initiative de la défense du prévenu B______, il a expliqué que la formule rédigée en français énonçant ses droits lui avait bien été traduite, en langue allemande, soit une langue qu'il maîtrisait suffisamment, pour résider en Suisse alémanique depuis une vingtaine d'années, et a affirmé qu'il avait pu déclarer "ce qu'il avait dire". L'informalité alléguée n'est donc pas même établie. Aussi, les premières déclarations de ce PADR, devenu prévenu puis condamné, sont exploitables à charge des appelants, de même que ses dépositions ultérieures. 2.2.1. À teneur de l'art. 140 al. 1 CPP, sont notamment interdits dans l'administration des preuves, les moyens de contrainte, le recours à la force, les menaces et la tromperie. L'art. 141 CPP précise que les preuves administrées en violation de l'art. 140 CPP ne sont, en aucun cas, exploitables (al. 1). Les preuves qui ont été administrées d'une manière illicite ou en violation de règles de validité par les autorités pénales ne sont pas exploitables, à moins que leur utilisation soit indispensable pour élucider des infractions graves (al. 2). Les preuves qui ont été administrées en violation de prescriptions d'ordre sont exploitables (al. 3). Si un moyen de preuve est recueilli grâce à une preuve qui n'est pas exploitable, au sens de l'art. 141 al. 2, il ne l'est pas non plus lorsqu'il n'aurait pas pu être recueilli sans l'administration de cette première preuve (al. 4). S'agissant de cette dernière exception, la jurisprudence avait déjà précisé, avant l'entrée en vigueur du CPP, que les preuves obtenues indirectement par le biais des preuves illicites (preuves dérivées) étaient inexploitables lorsqu'elles n'auraient pas été accessibles sans la preuve originale obtenue illicitement (ATF 133 IV 329 consid. 4.5 p. 332 = SJ 2008 I 171 consid. 4.5 p. 173 ; ACPR/314/2011 du 2 novembre 2011).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p. 134 ; Message relatif à l'unification du droit de la procédure pénale (CPP) du 21 décembre 2005, FF 2006 1163). S'agissant de déterminer quand une preuve administrée illicitement au sens de l'art. 141 al. 2 CPP peut néanmoins être exploitée en vertu de cette disposition, le Tribunal fédéral a repris la jurisprudence rendue avant l'entrée en vigueur du CPP selon laquelle plus l'infraction à juger est grave, plus l'intérêt public à l'élucider prime sur l'intérêt privé du prévenu à ce que la preuve litigieuse ne soit pas exploitée (ATF</w:t>
      </w:r>
    </w:p>
    <w:p>
      <w:r>
        <w:t>- 34/61 - P/4214/2015 131 272 consid. 4.1.2 p. 279 ; 137 I 218 consid. 2.3.4 p. 223 ; arrêts du Tribunal fédéral 6B_323/2013 du 3 juin 2013 consid. 3.5 ; 6B_490/2013 du 14 octobre 2013 consid. 2.4). En conclusion, l'on peut dire que le code subdivise la réglementation des moyens de preuve obtenus illégalement en trois catégories. Ainsi s'il s'agit de la violation d'une prescription d'ordre, la preuve peut en tout temps être utilisée (art. 141 al. 3 CPP), si l'on a affaire à la violation d'une règle de validité, la preuve illicite ne peut être exploitée qu'en cas d'infraction grave (art. 141 al. 2 CPP), et si elle est indispensable, et en dernier lieu, si la preuve illicite a été obtenue par le biais de la contrainte, de la force, des menaces, des promesses, de la tromperie ou des moyens susceptibles de limiter le libre-arbitre et les facultés intellectuelles, la preuve n'est jamais admissible et ne peut jamais être exploitée (art. 141 al. 1 CPP). La question de savoir si dans un cas particulier l’on se trouve en présence d’une règle de validité ou d’une prescription d’ordre se détermine (dans la mesure où la loi ne désigne pas elle-même la norme comme étant une règle de validité) en première ligne compte tenu du but protecteur de la norme: on est en présence d’une règle de validité si la règle de procédure a une signification si importante pour la garantie des intérêts protégés de la personne intéressée, qu’elle ne peut atteindre son but que si l’acte de procédure est nul en cas d’inobservation de celle-ci (ATF 139 IV 128 = JdT 2014 IV 15, consid. 1.6). 2.2.2. Selon l'art. 249 CPP, les personnes et les objets ne peuvent être fouillés sans le consentement des intéressés que s'il y a lieu de présumer que des traces de l'infraction ou des objets ou valeurs patrimoniales susceptibles d'être séquestrés peuvent être découverts. L'art. 250 al. 1 CPP précise que la fouille d'une personne comprend notamment l'examen de ses vêtements, des objets et bagages qu'elle transporte ou encore du véhicule qu'elle utilise. La fouille probatoire consacrée par cette disposition est ainsi subordonnée à l'existence d'une présomption selon laquelle des traces de l'infraction ou des objets ou valeurs susceptibles d'être séquestré pourraient être découverts, la fouille systématique et préventive étant exclue. La présentation est suffisante lorsqu'une infraction a été commise et que des soupçons portent de manière directe ou indirecte sur une personne déterminée. Contrairement à la fouille de sécurité, la fouille probatoire doit être ordonnée par mandat écrit, au sens de l'art. 241 CPP (M. DUPUIS / B. GELLER / G. MONNIER / L. MOREILLON / C. PIGUET / C. BETTEX / D. STOLL [éds], Code pénal - Petit commentaire, 2ème éd, Bâle 2016, no 2, 3 et 7 ad art. 249). 2.2.3. L'art. 241 al. 1 CPP dispose en effet que les perquisitions, fouilles et examens doivent être l'objet d'un mandat écrit ; en cas d'urgence, elles peuvent être ordonnées oralement puis confirmées par écrit.</w:t>
      </w:r>
    </w:p>
    <w:p>
      <w:r>
        <w:t>- 35/61 - P/4214/2015 2.2.4. Dans la jurisprudence précitée (ATF 139 IV 128 = JdT 2014 IV 15, consid. 1.6), le Tribunal fédéral a jugé que la fouille par des fonctionnaires de police dans l'iPhone d'une personne appréhendée, soit dans le répertoire d'adresses enregistrées, sans l'autorisation préalable du ministère public ne conduisait pas à une interdiction d'exploiter, la nécessité du mandat de perquisition relevant en l'occurrence de la simple prescription d'ordre dès lors que les conditions pour la perquisition de l’iPhone étaient en tant que telles réalisées, la mesure n'était pas disproportionnée, les policiers s'étaient apparemment limités à prendre les adresses stockées dans l’appareil et qu'il n’y avait aucune raison de penser qu'ils avaient sciemment omis de requérir un mandat de la part du Ministère public. (ATF 139 IV 128 = JdT 2014 IV 15, consid. 1.7). 2.2.5. 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(ATF 131 I 185 consid. 3.2.4 p. 192 et arrêts du Tribunal 6B_21/2011 du 13 septembre 2011 consid. 4.1.3 et 6B_1122/2013 du 6 mai 2014 consid. 1.3). 2.2.6.1. En l'occurrence, l'affirmation de l'appelant B______ selon laquelle la fouille de sa personne lors de son arrestation était illégale dès lors que la police n'aurait eu aucun motif de le soupçonner d'avoir participé au trafic de stupéfiants tombe manifestement à faux dans la mesure où il a été appréhendé à Genève, alors qu'il circulait en compagnie de l'appelant A______ dans la Volvo. Or, ce dernier protagoniste comme le véhicule avaient été évoqués, suite à son arrestation par E______, dans ses premières déclarations relatives à l'arrivée de la BMW chargée de drogue à Genève puis au box de la route de AA______. Dans ces circonstances, des soupçons suffisants que les personnes continuant d'utiliser la Volvo et voyageant avec le protagoniste sus-évoqué fûssent mêlées au trafic existaient. Certes, à lire le rapport de police, la fouille semble avoir précédé le contact téléphonique avec la Procureure en charge du dossier – preuve supplémentaire de ce que la police avait d'emblée fait le lien avec la présente affaire – ; certes aussi, la police a effectué un premier acte d'enquête, soit déterminer que la clef KESO provenait de l'hôtel à Romanshorn. Les circonstances sont toutefois semblables à celles évoquées par le Tribunal fédéral dans l'arrêt cité plus haut : la fouille des personnes appréhendées dans la Volvo était justifiée au regard des soupçons suffisants d'infraction grave, elle était proportionnée, à tout le moins s'agissant de la découverte de la clef, dont il n'est pas soutenu qu'elle aurait nécessité l'examen de l'intimité de l'intéressé, et rien ne permet de penser que la police aurait omis de mauvaise foi de contacter le MP avant d'y procéder. Par ailleurs, aussitôt avertie, cette autorité a ratifié la mesure, ordonnant la perquisition de l'hôtel puis, suite à la découverte de la drogue dans une chambre, le "test" de la clef. Il convient donc d'admettre que l'absence, temporaire, d'autorisation était une prescription d'ordre, de</w:t>
      </w:r>
    </w:p>
    <w:p>
      <w:r>
        <w:t>- 36/61 - P/4214/2015 sorte que la clef n'est pas une preuve inexploitable (art. 141 al. 3 CPP), pas davantage que les éléments réunis grâce à elle (art. 141 al. 4 CPP). Au demeurant, même dans l'hypothèse où il faudrait admettre que l'exigence d'un mandat écrit de procéder à la fouille était indispensable préalablement à celle-ci, l'exploitabilité des éléments réunis n'en devrait pas moins être admise, au titre de l'exception de l'art. 141 al. 2 in fine, les éléments de preuve réunis grâce à cette clef étant indispensables à l'élucidation d'une infraction grave, soit la détention de 4'288 grammes d'héroïne et 1'042 grammes de cocaïne dans la chambre no 7 de l'hôtel CC______ à Romanshorn étant rappelé que c'est la fameuse clef KESO qui a conduit à ce lieu. 2.2.6.2. En ce qui concerne l'examen de l'iPhone, le raisonnement des premiers juges selon lequel l'appelant B______ a consenti à la fouille, ayant lui-même déverrouillé l'appareil au cours de son audition, ne prête pas flanc à la critique. L'intéressé ne saurait valablement soutenir que ce consentement était limité à un examen de certaines données – il n'indique d'ailleurs pas lesquelles – dès lors qu'il n'a formulé aucune réserve. Soutenir le contraire, une fois la fouille effectuée, pour prétendre à l'inexploitabilité d'éléments à charge recueillis de la sorte, contrevient d'ailleurs aux règles de la bonne foi dès lors que la police a été induite à procéder sans se préoccuper davantage des formalités. En tout état, le MP avait bien délivré un mandat oral d'examiner les appareils téléphoniques des individus interpelés, ce que l'appelant ne conteste pas. Il manquerait donc tout au plus la confirmation écrite, ce qui peut être qualifié de prescription d'ordre. 2.2.6.3. Le grief fait au TMC d'avoir rectifié d'office l'erreur de plume – ainsi qualifiée par l'appelant B______ lui-même – qui s'était glissée dans la demande d'autorisation de surveillance rétroactive des télécommunications relève de la mauvaise foi, pour ne pas dire d'une certaine témérité. Par définition, la surveillance rétroactive ne pouvait viser que les six derniers mois (et non les six mois à venir). D'ailleurs la formule destinée au Service de surveillance de la correspondance par poste et télécommunication était pour sa part remplie correctement. Dès lors, on ne voit pas pour quel motif l'autorité chargée d'autoriser la surveillance aurait dû, comme le soutient l'appelant B______, retourner la demande à son auteur afin qu'il corrige l'inadvertance quant à la date, ce qui n'aurait pas eu d'autre conséquence sur la procédure qu'une perte de quelques heures et un surcroît de travail pour le MP, plutôt que de rectifier elle-même.</w:t>
      </w:r>
    </w:p>
    <w:p>
      <w:r>
        <w:rPr>
          <w:b/>
        </w:rPr>
        <w:t>E. 4.1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4.2.1. Contrevient à l'art. 19 al. 1 lit. b LStup celui qui, sans droit, entrepose, expédie, transporte, importe, exporte, passe en transit des stupéfiants. L'art. 19 al. 2 lit. a LStup érige en circonstance aggravante le fait que l'auteur ait su ou n'ait pu ignorer que son acte pouvait directement ou indirectement mettre en danger la santé de nombreuses personnes. Tel est notamment le cas lorsque la quantité en cause est d'au</w:t>
      </w:r>
    </w:p>
    <w:p>
      <w:r>
        <w:t>- 40/61 - P/4214/2015 moins 12 grammes d'héroïne pure (ATF 119 IV 180) ou 18 grammes de cocaïne pure (ATF 138 IV 100 consid. 3.2 p. 103 ; 109 IV 143 consid. 3b p. 145).</w:t>
      </w:r>
    </w:p>
    <w:p>
      <w:r>
        <w:t>4.2.2.1. En droit pénal,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118 IV 397 consid. 2b p. 399).</w:t>
      </w:r>
    </w:p>
    <w:p>
      <w:r>
        <w:t>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t>4.2.2.2. Est en revanche un simple complice, au sens de l'art. 25 CP, celui qui prête intentionnellement assistance à l'auteur pour commettre un crime ou un délit.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Contrairement au coauteur, le complice ne veut pas l'infraction pour sienne et n'est pas prêt à en assumer la responsabilité. En</w:t>
      </w:r>
    </w:p>
    <w:p>
      <w:r>
        <w:t>- 41/61 - P/4214/2015 règle générale, celui qui se borne à faire le guet agit en qualité de complice et non de coauteur (arrêt du Tribunal fédéral 6B_681/2007 du 25 janvier 2008 consid. 2.3.).</w:t>
      </w:r>
    </w:p>
    <w:p>
      <w:r>
        <w:t>4.2.2.3. Les dispositions générales du code pénal peuvent être applicables aux infractions en matière de stupéfiants. À cet égard, la LStup laisse une place à la complicité notamment lorsque l'assistance porte sur l'acte d'un autre, présente un caractère accessoire et ne constitue pas en elle-même une infraction définie comme telle expressément par la loi (ATF 133 IV 187 consid. 3.2 p. 193 ; 115 IV 59 consid. 3 p. 61). Tel est, par exemple, le cas de celui qui fait le guet pendant une transaction (arrêt du Tribunal fédéral 6B_1230/2015 du 22 avril 2016 consid. 4.2.2), met à disposition un véhicule pour le transport de stupéfiants, aide à aménager une cachette dans une voiture (ATF 106 IV 72 consid. b p. 73) ou tient le volant d'un véhicule en panne sachant qu'il y a de la drogue à bord (ATF 113 IV 90 consid. 2 p. 90 s.). En revanche, la jurisprudence, rendue sous l'ancien droit mais qui reste applicable, a admis la qualité de coauteur de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(ATF 114 IV 162 consid. 1a p. 163) ; de même,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(ATF 119 IV 266 consid. 3c p. 270).</w:t>
      </w:r>
    </w:p>
    <w:p>
      <w:r>
        <w:t>4.2.2.4.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Genève/Bâle/Zurich 2011, n. 555, p. 189).</w:t>
      </w:r>
    </w:p>
    <w:p>
      <w:r>
        <w:t>4.3.1. A l'instar des premiers juges, la CPAR retiendra qu'à leur arrivée en Suisse E______ et A______ ont été accueillis par leur ami B______, lequel les a conduits au domicile de G______, parent par alliance du premier, et qu'ils sont restés en contact, y compris en se rencontrant quotidiennement, ainsi que l'indiquent l'activation d'une borne de l'aéroport par le téléphone mobile de B______ le 23 mars 2015 entre 17h10 et 17h29, la présence d'une photographie de E______ dans un tram, enregistrée le 24 mars 2015 dans le téléphone de B______ et celle de A______ prise chez G______ le lendemain, les déplacements à Romanshorn des 26 et 27 mars 2015 signalés par les rétractifs téléphoniques et les déclarations de F______.</w:t>
      </w:r>
    </w:p>
    <w:p>
      <w:r>
        <w:t>- 42/61 - P/4214/2015</w:t>
      </w:r>
    </w:p>
    <w:p>
      <w:r>
        <w:t>Il est certes notoire – la production d'une expertise privée n'était pas nécessaire – qu'un appareil de téléphonie mobile n'active pas toujours la borne la plus proche, il reste que le téléphone doit se trouver dans un périmètre peu distant de l'antenne. Or, le passage de l'appelant B______ à proximité de l'aéroport de Zurich, à l'heure où ses coprévenus et amis atterrissaient, ne saurait relever du hasard. Les explications vagues et non crédibles (cf. aussi infra consid. 4.3.3) de l'intéressé ne font que conforter cette conclusion. De même, s'il ne peut être formellement exclu en l'état du dossier que les photographies précitées aient été envoyées à B______, cela est peu probable, dès lors qu'on n'a pas retrouvé de messages y relatifs et qu'elles ne présentent aucun intérêt qui justifierait leur enregistrement dans la photothèque de celui qui les reçoit. Ces images s'apparentent bien davantage à des clichés anodins, pris à la va-vite et aussitôt oubliés, comme on a l'habitude de le faire à l'ère des smartphones. Les explications qui ont pu être données à propos des deux déplacements à Romanshorn, pour visiter un ou des garages, après les heures d'ouverture, ne sont ni suffisamment précises pour être vérifiées, ni concordantes, ni convaincantes.</w:t>
      </w:r>
    </w:p>
    <w:p>
      <w:r>
        <w:t>Aussi, si les éléments précités, considérés indépendamment, ne sont que des indices, ils forment ensemble un faisceau fort permettant d'exclure l'affirmation selon laquelle E______ et A______ n'auraient pas rencontré B______, dès leur arrivée, le 23 mars 2015.</w:t>
      </w:r>
    </w:p>
    <w:p>
      <w:r>
        <w:t>4.3.2. Par ailleurs, les deux rencontres à Romanshorn ne sont pas seulement soutenues par des indices, elles sont établies par le témoignage de F______.</w:t>
      </w:r>
    </w:p>
    <w:p>
      <w:r>
        <w:t>Comme retenu précédemment (consid. 3.3.2) F______ a fait preuve de facultés mnésiques à tout le moins suffisantes, ayant été en mesure de restituer avec précision dans le temps la date d'acquisition par lui-même puis de revente de la Volvo et les prix de ces deux transactions ou encore le moment de sa mise en contact avec E______ et A______ et les circonstances l'ayant entourée. Il a aussi évoqué les deux déplacements à Romanshorn et les événements du voyage jusqu'à Bregenz et retour, y compris les arrêts, ou encore la visite ultérieure de A______, B______ et C______, ayant à cet égard certes varié sur la question de la présence de G______. Ses dires font écho aux éléments objectifs qui peuvent être déduits de l'analyse rétroactive de la téléphonie ou de la photographie prise par le radar le 26 mars 2015. Sur de nombreux points, ils sont conformes aux déclarations des autres protagonistes. En particulier, s'il n'évoque pas un rôle de l'appelant B______, l'appelant A______ a néanmoins fait des délarations partiellement concordantes avec celles de F______ en ce sens qu'il a déclaré que le paiement du prix de la Volvo était intervenu le 27 mars 2015. Même l'épisode, plus rocambolesque, des démarches de F______ auprès de la police, suite à la non-restitution des plaques d'immatriculation de la Volvo, s'est avéré réel. Par ailleurs, ce prévenu n'avait aucune raison de mettre mensongèrement en cause certains protagonistes, notamment l'appelant B______. Au contraire, vu le contexte il faut retenir qu'il a démontré un certain courage, le risque de représailles</w:t>
      </w:r>
    </w:p>
    <w:p>
      <w:r>
        <w:t>- 43/61 - P/4214/2015 ne pouvant être exclu, et une bonne capacité de résistance devant la pression de la confrontation ainsi que la suggestion qu'il pouvait rétracter ses premières déclarations. D'ailleurs, F______ a aussi souligné que, lors des pourparlers relatifs à l'acquisition de la Volvo, le nom de l'appelant B______ n'avait pas été mentionné, montrant ainsi qu'il savait distinguer entre les événements en lien avec ce protagoniste et d'autres. Face à ces éléments, les quelques imprécisions dont se prévaut la défense (faiblesse du signalement de l'appelant B______ ; celui-ci avait-il remis à E______ les CHF 1'000.- destinés à F______ en présence de ce dernier ou cela lui avait-il été relaté par le deuxième homme) ne sont pas d'un poids suffisant pour affaiblir la portée de ce témoignage important à charge, y compris sur ces deux points.</w:t>
      </w:r>
    </w:p>
    <w:p>
      <w:r>
        <w:t>4.3.3. Il est utile – s'agissant d'une appréciation générale – de constater à ce stade que les explications tournant autour du thème de l'automobile, communes à plusieurs prévenus (exploration en vue du commerce de voitures d'occasion invoqué par E______ et, lors d'une première phase par A______, recherche d'un seul véhicule pour les besoins personnels de cet appelant mentionnée par lui lors des débats d'appel, prospection de clientèle ou d'un box pour les voitures anciennes de B______), ne sont qu'un prétexte. Elles ne paraissent guère plausibles au plan purement économique et ne sont étayées par aucun élément du dossier, les protagonistes, qui ont beaucoup varié dans leurs versions, s'étant contentés d'affirmations très vagues, voire contradictoires, lorsque des questions plus précises leurs ont été posées, comme lors des débats d'appel. Elles sont au demeurant démenties par le fait que la seule voiture d'occasion effectivement dénichée par des protagonistes de ce dossier – la Volvo – a servi de voiture ouvreuse pour le trafic au lieu d'être exportée vers l'Albanie, aucune démarche à cette fin n'ayant même été entreprise.</w:t>
      </w:r>
    </w:p>
    <w:p>
      <w:r>
        <w:t>4.3.4. De même, on ne saurait accorder guère de poids aux déclarations des divers prévenus tendant à se mettre réciproquement hors de cause, ne serait-ce que parce qu'elles ont notamment visé à disculper aussi E______ ou G______, dont la culpabilité est désormais acquise. 4.4.1.1. Comme retenu précédemment, l'appelant B______ est allé accueillir E______, organisateur du trafic, et l'autre appelant, les a conduits chez G______ et est resté constamment en contact direct et téléphonique avec tous trois, jusqu'au départ pour Bregenz, dans la nuit du 27 au 28 mars 2015. Lors de cette dernière entrevue, il a remis à E______ le solde du prix d'acquisition de la Volvo dû à F______. La communication a été maintenue durant une partie du voyage, tant avec E______ qu'avec l'appelant A______ (ainsi que J______). Alors que E______ avait "disparu" depuis moins de 30 minutes, l'appelant B______ a été aussitôt alerté par l'appelant A______ (au moyen du téléphone de C______). Les deux hommes sont restés en contact jusqu'à l'arrivée à Genève, le soir-même, de l'appelant B______ et de J______, lesquels se sont déplacés au box de la route de AA______. Comme</w:t>
      </w:r>
    </w:p>
    <w:p>
      <w:r>
        <w:t>- 44/61 - P/4214/2015 admis par la défense, les déclarations de l'appelant B______, qui ont d'ailleurs varié, sur son projet d'y entreposer sa voiture ancienne et la nécessité de vérifier les dimensions des lieux, ne sont pas crédibles un instant. Il n'est pas plus plausible que ce protagoniste et le dénommé J______ seraient allés sur place pour y trouver des indices – lesquels ? – permettant d'élucider le pseudo-mystère de la disparition de E______. Le seul motif crédible de ce déplacement est celui de vérifier la présence de la BMW et donc de sa précieuse cargaison, d'où la tentative de voir l'intérieur du box par l'interstice sous la porte verrouillée, étant rappelé que suite à cette vérification, selon C______, l'appelant B______ et lui avaient aussitôt conclu que la voiture était en main de la police. Comme évoqué par les premiers juges, les photographies prises à cette occasion s'inscrivent dans cette logique, s'agissant de justifier auprès d'autres membres du réseau de la disparition de la drogue. Avant ou après être allé au box, l'appelant B______ s'est en outre rendu à Annemasse, où se trouvaient les autres protagonistes, ainsi que déclaré par H______ et C______ et admis, du bout des lèvres, par A______. L'appelant B______ a encore fait deux allers-retours entre Genève et la Suisse allemande, ce qui peut s'expliquer par la présence de la drogue dans sa chambre d'hôtel de Romanshorn, la nécessité de récupérer les affaires de E______ et l'appelant A______ chez G______ – étant rappelé que dans un premier temps, tous les prévenus se sont évertués à omettre de mentionner cet intervenant dans leurs déclarations – et celle de calmer F______ qui s'agitait beaucoup, inquiet à cause des plaques d'immatriculation au nom de son épouse demeurées sur la Volvo. Enfin, il a participé aux démarches en vue de trouver un avocat pour E______, ce qui démontre qu'il n'avait aucun doute sur les circonstances de sa disparition. A juste titre, les premiers juges ont constaté ce déroulement des faits et en ont tiré la seule conclusion qui s'imposait, soit que l'appelant B______ était un acteur de premier plan, aux côtés de E______, dans l'importation de la drogue retrouvée dans la BMW. Comme retenu par les premiers juges, il avait un rôle de supervision, se tenant en retrait mais constamment informé et intervenant au besoin – accueil à l'aéroport, remise de CHF 1'000.- pour payer la voiture ouvreuse, pour ne citer que les actions ayant précédé les arrestations et saisies du 28 mars 2015 –. 4.4.1.2. La "thèse alternative" proposée par la défense, selon laquelle l'appelant B______ n'était concerné par l'arrivée de la BMW que parce que celle-ci aurait également transporté la drogue retrouvée dans sa chambre, laquelle lui aurait été livrée lors d'une halte au cours du trajet Bregenz-Genève, ne saurait être suivie. Le fait que les stupéfiants saisis à Genève pouvaient avoir plusieurs destinataires n'implique, ni même ne suggère, qu'il y aurait eu initialement une cargaison supplémentaire, livrée en cours de route. Le principal intéressé n'a lui-même jamais donné aucune indication en ce sens, pas plus que E______ ou l'appelant A______, ni même F______ pourtant présent jusqu'à sa dépose à Winterthur. En outre, on voit mal qu'alors qu'un box fermé dans un parking souterrain avait été prudemment choisi pour le déchargement à Genève, on se serait contenté d'une rapide halte en route, à</w:t>
      </w:r>
    </w:p>
    <w:p>
      <w:r>
        <w:t>- 45/61 - P/4214/2015 ciel ouvert, pour extraire de leur cachette, dans la BMW, les neuf pucks trouvés dans la chambre à Romanshorn. Enfin, comme souligné par le MP, le comportement de l'appelant B______ après l'arrestation de E______ démontre qu'il se sentait personnellement concerné par le sort de la drogue amenée à Genève. Si la thèse proposée par son avocat était correcte, cet appelant serait resté bien à l'écart du box de AA______. Comme déjà dit, il faut au contraire retenir que son besoin de justifier, photos à l'appui, de la disparition de la marchandise, à des partenaires est une démonstration supplémentaire de l'implication de cet appelant. 4.4.1.3. S'agissant plus particulièrement du degré d'implication, il faut rappeler aussi que le dossier établit que l'appelant B______ et E______ sont particulièrement proches, l'un étant même le parrain du fils de l'autre, et qu'ils sont signalés simultanément en Suisse allemande, arrivant d'ailleurs ensemble d'Italie, à plusieurs reprises en février 2015. Il faut aussi tenir compte du train de vie très confortable qui peut être déduit des images extraites de l'appareil téléphonique de l'appelant B______, de l'autre chef d'accusation retenu à son encontre (cf. infra 4.5) ou encore de l'échange sur Whatsapp avec P______, soit autant d'éléments conduisant à la conclusion que cet appelant est bien installé dans le trafic de stupéfiants, où il occupe un rang hiérarchique élevé. Pour tous ces motifs, le jugement de première instance est confirmé en ce qu'il reconnaît l'appelant B______ coupable d'avoir co-organisé l'opération consistant à importer d'Albanie en Suisse, plus particulièrement à Genève, la BMW chargée de 11,785 kg d'héroïne et de livrer tout ou partie de cette drogue à D______.</w:t>
      </w:r>
    </w:p>
    <w:p>
      <w:r>
        <w:t>4.4.2.1. Les protestations de l'appelant A______ selon lesquelles il n'était au courant de rien jusqu'à l'arrestation de son ami E______ doivent être écartées. Le projet de la visite à des fins touristiques, jamais concrétisé, n'emportant pas davantage la conviction que celui de la recherche de voiture(s), cet appelant est venu en Suisse allemande, sans autre raison valable apparente que d'accompagner E______, dont le rôle majeur dans le trafic est désormais définitivement acquis. Il était constamment à ses côtés, y compris dans les démarches en vue de trouver la Volvo ou lors des contacts avec l'appelant B______, autre organisateur. Il est explicitement mis en cause par F______ pour avoir assisté sans broncher à des échanges révélateurs de la cargaison illicite de la BMW. Le fait que l'appelant A______ était parfaitement conscient des circonstances se déduit également de son inquiétude, le 28 mars 2015, de ne pas avoir de nouvelles de E______ après moins d'une demie heure, inquiétude si vive qu'il a aussitôt alerté l'appelant B______, changé de numéro de téléphone et paré au plus pressé, emmenant H______ et C______ en France voisine, avant de permettre au premier de prendre la fuite pour l'Italie. Suivra l'activité, menée de concert avec l'appelant B______, pour effacer les traces de son séjour et de celui de</w:t>
      </w:r>
    </w:p>
    <w:p>
      <w:r>
        <w:t>- 46/61 - P/4214/2015 E______ chez G______, intervenir auprès de F______, qui réclamait la restitution des plaques d'immatriculation et avait alerté la police, ou trouver un avocat pour E______.</w:t>
      </w:r>
    </w:p>
    <w:p>
      <w:r>
        <w:t>D'ailleurs, l'appelant A______ ne jouit d'aucune crédibilité, pour avoir beaucoup évolué dans ses déclarations. Il a commencé par présenter une version bien réduite des événements, notamment en taisant l'intervention de G______, en prétendant que le déplacement pour Genève dans la nuit du 27 au 28 mars 2015 avait commencé à 04h00, occultant ainsi tout ce qui s'était passé depuis 22h00 et se gardant bien d'évoquer la BMW, son chauffeur ou encore le garage de la route de AA______. Cela en dit long sur sa bonne compréhension de la situation. Il a ensuite peu à peu concédé du terrain, au fur et à mesure qu'il était confronté aux éléments du dossier ou des déclarations de ses coprévenus. A titre d'exemple, il peut être rappelé qu'il n'a évoqué la visite de l'appelant B______ et J______ au box qu'après que celui-là l'eût admise, et qu'il a fait moult circonvolutions au sujet des contacts téléphoniques triangulaires entre B______, J______/K______ et lui-même, durant la nuit précitée, après avoir prétendu avoir surtout beaucoup dormi. Les explications de A_______ au sujet de sa venue à Genève ne sont pas univoques non plus : selon ses premières déclarations, à la police et au MP, il n'avait contacté son ami O______ qu'après la disparation de E______, pour obtenir son aide, ce qui est plus proche des déclarations de O______ ; ce n'est que dans un second temps qu'il a affirmé être venu à Genève dans le but de voir cet ancien ami, se rapprochant ainsi de la version donnée par E______</w:t>
      </w:r>
    </w:p>
    <w:p>
      <w:r>
        <w:t>Au demeurant, les éléments qui précèdent sont si incriminants qu'au présent stade de la procédure, l'appelant A______ concède implicitement avoir eu connaissance du trafic, puisqu'il plaide n'avoir été qu'un complice – certes non punissable, faute, selon lui, de description suffisante de son rôle dans l'acte d'accusation –.</w:t>
      </w:r>
    </w:p>
    <w:p>
      <w:r>
        <w:t>4.4.2.2. Or, cette construction juridique se heurte au fait que par sa présence constante aux côtés de E______, durant toutes les phases du trafic (venue en Suisse à cette fin, le jour-même du départ de la BMW chargée ; démarches en vue de se procurer une voiture ouvreuse ; présence dans ladite voiture jusqu'au contact avec la BMW, au-delà de la frontière puis jusqu'à l'arrivée à Genève, au rendez-vous avec les destinataires de la drogue), l'appelant A______ a démontré sa pleine adhésion à la décision de commettre l'infraction. Si elle ne relève pas de la participation à l'infraction, à ce stade déjà commise comme développé par sa défense, son activité postérieure aux premières arrestations s'inscrit également dans cette logique de pleine adhésion. En d'autres termes, contrairement au complice, l'appelant A______ ne s'est pas contenté d'apporter une aide ponctuelle et accessoire. Il était constamment présent, disponible pour seconder E______ à tout moment, notamment en maintenant le contact téléphonique triangulaire avec l'appelant B______ et J______ durant le trajet en voiture. Certes, à l'exception de ces échanges, le dossier ne permet pas d'attribuer à ce protagoniste une action déterminée, distincte de celles de E______,</w:t>
      </w:r>
    </w:p>
    <w:p>
      <w:r>
        <w:t>- 47/61 - P/4214/2015 mais il reste qu'il était partie prenante de l'ensemble de l'opération, chacun des deux comparses la voulant et l'acceptant pleinement.</w:t>
      </w:r>
    </w:p>
    <w:p>
      <w:r>
        <w:t>4.4.2.3. En conclusion, les premiers juges ont à juste titre retenu que l'appelant A______ est intervenu en qualité de coauteur. Le rôle de bras droit, plutôt que d'organisateur au même titre que E______ ou l'appelant B______ s'inscrit dans une certaine logique, cet appelant étant plus jeune que les deux autres hommes. Ce sont d'ailleurs E______ et l'appelant B______ qui étaient venus en Suisse au mois de février 2015, sans doute à des fins préparatoires.</w:t>
      </w:r>
    </w:p>
    <w:p>
      <w:r>
        <w:rPr>
          <w:b/>
        </w:rPr>
        <w:t>E. 4.5</w:t>
      </w:r>
    </w:p>
    <w:p>
      <w:r>
        <w:t>Confronté aux éléments accablants à charge, l'appelant B______ n'avait d'autre issue que d'admettre avoir été le locataire de la chambre d'hôtel puis de concéder, après avoir prétendu le contraire, avoir touché la drogue et le couteau qui portait des traces d'héroïne. Comme reconnu par la défense, le récit du contact avec le très puissant voisin albanais et agresseur qui, s'apprêtant à partir quelques jours en Allemagne, serait allé prendre un verre en portant sur lui quatre kilos d'héroïne et un de cocaïne et aurait, dans l'improvisation, décidé de confier cette drogue à son ancienne victime, croisée par le plus grand des hasard à Zurich, est invraisemblable, pour ne pas dire absurde. Elle l'est encore plus lorsqu'elle est enrichie du détail selon lequel, de tous les lieux envisageables, cet homme aurait choisi l'hôtel précédemment déjà fréquenté par l'appelant pour lui ordonner d'y prendre une chambre. Les menaces à l'encontre de la famille de B______ ne sont pas nécessairement le signe que, contrairement à toute attente, cette version fantaisiste aurait une quelconque réalité dès lors que le ou les partenaires menaçants peuvent tout aussi bien être ceux concernés par le trafic des pucks acheminés à Genève. L'appel sera donc rejeté également dans la mesure où l'appelant B______ plaide un état de nécessité nullement prouvé, ni même rendu plausible pour échapper au verdict de culpabilité du second chef d'accusation retenu à son encontre.</w:t>
      </w:r>
    </w:p>
    <w:p>
      <w:r>
        <w:t>Certes, l'acte d'accusation retient que l'appelant n'était "que" destinataire, au titre de semi-grossiste, des stupéfiants détenus à Romanshorn alors qu'il a été qualifié d'organisateur de l'importation de ceux retrouvés à Genève. Les deux activités ne s'excluent toutefois pas l'une l'autre. C'est sans préjudice du fait que de ne retenir que la fonction la moins incriminante procède d'une juste application du principe de la présomption d'innocence, le dossier ne permettant pas de déterminer si l'appelant B______ était impliqué dans l'acheminement, dont les circonstances sont demeurées non élucidées, des pucks retrouvés dans sa chambre. Cet appelant se plaint ainsi à tort d'une prétendue contradiction qui lui est favorable.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w:t>
      </w:r>
    </w:p>
    <w:p>
      <w:r>
        <w:t>- 48/61 - P/4214/2015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t>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 arrêt du Tribunal fédéral 6B_326/2016 du 22 mars 2017 consid. 4.4). En présence d'une infraction poursuivie sur plainte, l'art. 52 CP doit être appliqué avec retenue et seulement en présence de cas bagatelle absolus (N. SCHMID, Schweizerische Strafprozessordnung : Praxiskommentar, 2ème éd., Zurich 2013, n. 4 ad art. 8).</w:t>
      </w:r>
    </w:p>
    <w:p>
      <w:r>
        <w:t>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w:t>
      </w:r>
    </w:p>
    <w:p>
      <w:r>
        <w:rPr>
          <w:b/>
        </w:rPr>
        <w:t>E. 10</w:t>
      </w:r>
    </w:p>
    <w:p>
      <w:r>
        <w:t>juillet 2008 consid. 1.2).</w:t>
      </w:r>
    </w:p>
    <w:p>
      <w:r>
        <w:t>- 49/61 - P/4214/2015</w:t>
      </w:r>
    </w:p>
    <w:p>
      <w:r>
        <w:t>5.1.2. En matière de trafic de stupéfiants, il y a lieu de tenir compte, plus spécialement, des circonstances suivantes (arrêt du Tribunal fédéral 6B_843/2014 du 7 avril 2015 consid. 1.1.1 ; voir aussi arrêts du Tribunal fédéral 6B_408/2008 du</w:t>
      </w:r>
    </w:p>
    <w:p>
      <w:r>
        <w:rPr>
          <w:b/>
        </w:rPr>
        <w:t>E. 14</w:t>
      </w:r>
    </w:p>
    <w:p>
      <w:r>
        <w:t>juillet 2008 consid. 4.2 et 6B_297/2008 du 19 juin 2008 consid. 5.1.2 rendus sous l'ancien droit mais qui restent applicable à la novelle) :</w:t>
      </w:r>
    </w:p>
    <w:p>
      <w:r>
        <w:t>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t>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t>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w:t>
      </w:r>
    </w:p>
    <w:p>
      <w:r>
        <w:t>- 50/61 - P/4214/2015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t>5.1.3. Dans l'exercice de son pouvoir d'appréciation, le juge doit respecter, en particulier, le principe d'égalité de traitement (art. 8 al. 1 Cst. féd.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141 IV 61 consid. 6.3.2 p. 69 ; ATF 121 IV 202 consid. 2b p. 244 ss ; arrêts du Tribunal fédéral 6B_794/2015 du 15 août 2016 consid. 1.1 et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 Toutefois, la juste proportion des peines des coauteurs doit être prise en compte comme élément dans l'appréciation de la peine (ATF 135 IV 191 consid. 3.2 p. 193 et 194 ; arrêt du Tribunal fédéral 6B_794/2015 du 15 août 2016 consid. 1.1).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 arrêt du Tribunal fédéral 6B_794/2015 du</w:t>
      </w:r>
    </w:p>
    <w:p>
      <w:r>
        <w:rPr>
          <w:b/>
        </w:rPr>
        <w:t>E. 15</w:t>
      </w:r>
    </w:p>
    <w:p>
      <w:r>
        <w:t>août 2016 consid. 1.1).</w:t>
      </w:r>
    </w:p>
    <w:p>
      <w:r>
        <w:t>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Toutefois, il devra s'y référer et motiver pourquoi la peine prononcée à l'encontre du coauteur ne saurait servir de moyen de comparaison (ATF 135 IV 191 consid. 3.3 p. 194 et 195 ; arrêts du Tribunal fédéral 6B_794/2015 du 15 août 2016 consid. 1.1 et 6S.496/2006 du</w:t>
      </w:r>
    </w:p>
    <w:p>
      <w:r>
        <w:rPr>
          <w:b/>
        </w:rPr>
        <w:t>E. 19</w:t>
      </w:r>
    </w:p>
    <w:p>
      <w:r>
        <w:t>juin 2007 consid. 6).</w:t>
      </w:r>
    </w:p>
    <w:p>
      <w:r>
        <w:t>- 51/61 - P/4214/2015</w:t>
      </w:r>
    </w:p>
    <w:p>
      <w:r>
        <w:t>5.1.4.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références ;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135 IV 191 consid. 3.1 p. 193 ; arrêts du Tribunal fédéral 6B_353/2016 du 30 mars 2017 consid. 3.2 et les références).</w:t>
      </w:r>
    </w:p>
    <w:p>
      <w:r>
        <w:t>5.2.1. La faute de l'appelant B______ est assurément grave. Il a assumé un rôle de premier plan, soit d'organisateur, aux côtés de son ami E______, de l'importation en Suisse de près de 11,7 kg net d'héroïne d'un taux de pureté de 50%, soit une quantité très importante, d'une grande valeur marchande ; il a en outre reçu pour lui-même la livraison de quatre autres kg de cette même drogue, ainsi que d'un kg de cocaïne. Certes, les occurrences reprochées sont au nombre de deux, mais l'activité les ayant précédées a été importante et a nécessité le recours à une structure très professionnelle, impliquant, à tout le moins en ce qui concerne le volet genevois (les détails de l'autre épisode n'étant pas connus) de multiples intervenants et une préparation minutieuse. Comme souligné par les premiers juges, sans qu'il ne puisse être établi qu'il était autant impliqué que E______, le rôle de cet appelant n'en était pas moins important. Le fait qu'il ait été la dernière personne à voir les prévenus E______ et l'appelant A______ avant qu'ils ne partent pour l'Autriche, prendre en charge la BMW, qu'il ait été le premier à être contacté après l'arrestation de E______, qu'il soit aussitôt venu à Genève constater de lui-même la disparation de la BMW dans le box, qu'il soit intervenu auprès de F______ ou encore que sa famille fasse l'objet de menaces en Albanie met en exergue son rôle de premier plan dans le cadre dudit volet genevois. La quantité non négligeable livrée à Romanshorn et la diversification des types de drogue en disent également long sur son ancrage.</w:t>
      </w:r>
    </w:p>
    <w:p>
      <w:r>
        <w:t>L'appât d'un gain – en l'occurrence considérable – au mépris de la santé des consommateurs, était le seul moteur de l'intéressé, ce qui est d'autant plus inexcusable qu'il affirme avoir bénéficié d'un bon revenu en Albanie et que les photographies extraites de son téléphones démontrent un train de vie plus opulent encore.</w:t>
      </w:r>
    </w:p>
    <w:p>
      <w:r>
        <w:t>La collaboration à l'enquête a été exécrable, l'appelant se murant dans les mensonges et les explications fantaisistes, ne concédant que ce qu'il ne pouvait continuer de nier et assortissait néanmoins d'autant d'écrans de fumée que possible. Il a veillé à ne rien</w:t>
      </w:r>
    </w:p>
    <w:p>
      <w:r>
        <w:t>- 52/61 - P/4214/2015 livrer qui pût être utilisé à charge de l'un ou l'autre de ses comparses – lesquels ont agi de même à son égard, à tout le moins s'agissant des principaux protagonistes –.</w:t>
      </w:r>
    </w:p>
    <w:p>
      <w:r>
        <w:t>Il n'y a aucune prise de conscience.</w:t>
      </w:r>
    </w:p>
    <w:p>
      <w:r>
        <w:t>Ainsi que déjà esquissé, cet appelant jouissait d'une bonne situation personnelle, ayant, selon ses dires, deux métiers et un bon revenu et vivant au sein d'une famille unie. L'absence d'antécédents est un facteur neutre.</w:t>
      </w:r>
    </w:p>
    <w:p>
      <w:r>
        <w:t>Malgré le second chef d'accusation retenu à charge de cet appelant, la différence entre la peine qui lui a été infligée et celle, plus légère, sanctionnant E______ n'est que d'une année, les premiers juges considérant apparemment, à l'instar du MP, que le rôle prépondérant de E______ compensait en partie son absence d'implication dans les faits de Romanshorn. Ce raisonnement pourrait prêter flanc à la critique, dans la mesure où si l'appelant B______ n'a pas été aussi actif que son comparse E______ dans l'opération autour de la BMW, il demeure qu'il était très impliqué et que la commission d'une seconde infraction grave dénote une intention délictuelle forte et un ancrage dans ce type de criminalité. Ceci étant, la CPAR considère que, indépendamment de celle infligée à E______, une peine privative de liberté de neuf ans tient adéquatement compte de la gravité de la faute de l'appelant B______ et des autres circonstances qui lui sont propres de sorte qu'il n'y a pas lieu de suivre les conclusions sur appel joint du MP.</w:t>
      </w:r>
    </w:p>
    <w:p>
      <w:r>
        <w:t>Contrairement à ce que soutient la défense, cette peine n'est pas exagérément sévère, étant rappelé qu'une simple comparaison fondée sur la quantité de la drogue est vaine et que, d'ailleurs, il existe aussi des cas où des sanctions semblables ou plus lourdes ont été infligées (à titre exemplatif : arrêts 6B_325/2008 du 5 janvier 2009, 6B_190/2008 du 20 mai 2008 ; 6B_319/2015 du 22 décembre 2015, 6B_419/2016 du 10 avril 2017). Le fait qu'une peine de neuf ans puisse aussi entrer en considération en cas de meurtre est dénué de toute pertinence, s'agissant d'une conséquence des choix opérés par le législateur en matière de peines. Même en donnant une large portée à l'adjectif "relatif", force est de constater que l'appelant est loin du jeune âge et les représailles auxquelles il se dit exposé – désormais peu probables, dès lors qu'il n'a livré aucun nom et que ses comparses ne peuvent aujourd'hui encore soupçonner que la drogue saisie dans la procédure puisse avoir été détournée – ne sauraient jouer un rôle dans la fixation de la peine. L'absence de résultat concret, la drogue ayant été saisie avant d'atteindre les consommateurs, est indépendant de la volonté de ce protagoniste sans compter qu'on n'est en tout état pas en présence de délits manqués.</w:t>
      </w:r>
    </w:p>
    <w:p>
      <w:r>
        <w:t>En conclusion, la CPAR estime qu'une peine de neuf ans sanctionne adéquatement le comportement de l'appelant B______.</w:t>
      </w:r>
    </w:p>
    <w:p>
      <w:r>
        <w:t>- 53/61 - P/4214/2015</w:t>
      </w:r>
    </w:p>
    <w:p>
      <w:r>
        <w:t>5.2.2. La faute de l'appelant A______ est également lourde, l'intéressé ayant pleinement participé au grave trafic en cause. Certes, il n'occupait pas le premier échelon dans la hiérarchie, mais il n'en était pas loin, ayant été constamment aux côtés du principal organisateur, dont il était le bras droit et avec lequel il est arrivé en Suisse exclusivement aux fins de l'opération. De même, s'il est impliqué dans un seul cas, l'activité déployée en quelques jours n'en a pas moins été intense, ce qui dénote une forte détermination. Celle-ci est d'ailleurs confirmée par le sang-froid et le sens de l'à-propos dont cet appelant a su faire preuve aussitôt qu'il a réalisé que son chef avait vraisemblablement été interpellé et durant les jours qui ont suivi, jusqu'à sa propre arrestation. La quantité d'héroïne en cause est importante et le taux de pureté élevé.</w:t>
      </w:r>
    </w:p>
    <w:p>
      <w:r>
        <w:t>Comme pour l'autre appelant, le mobile exclusif est celui de la perspectives d'un gain très important, étant rappelé que ce protagoniste n'a cessé d'insister sur le fait qu'il n'était pas prêt à courir des risques inutiles alors qu'il avait une situation personnelle favorable et de belles perspectives, ce qui sous-entend que l'enjeu était de taille.</w:t>
      </w:r>
    </w:p>
    <w:p>
      <w:r>
        <w:t>Dans le cas de cet appelant également, la collaboration a été exécrable et la prise de conscience est nulle.</w:t>
      </w:r>
    </w:p>
    <w:p>
      <w:r>
        <w:t>L'appelant A______ est plus jeune que ses comparses. Il se vante cependant lui- même d'être issu d'une famille d'intellectuels et d'être un universitaire, étant rappelé qu'il était étudiant de quatrième année en droit. Rien ne permet donc de penser qu'il ait été influencé et il était au contraire particulièrement bien placé pour comprendre la gravité de l'opération. Sa situation favorable et l'avenir brillant qu'il évoque jouent en sa défaveur, rien ne justifiant le choix de verser dans un trafic criminel, mais laisse aussi entrevoir des bonnes chances de resocialisation.</w:t>
      </w:r>
    </w:p>
    <w:p>
      <w:r>
        <w:t>Certes, l'intéressé n'a pas d'antécédents, mais cette circonstance est neutre.</w:t>
      </w:r>
    </w:p>
    <w:p>
      <w:r>
        <w:t>Au regard de l'ensemble de ces circonstances, la CPAR estime, à l'instar des premiers juges, qu'une peine privative de liberté de cinq ans sanctionne adéquatement sa faute. D'ailleurs, ni le MP ni l'intéressé n'ont formulé de critiques précises à l'appui de leurs conclusions en augmentation/réduction de la peine.</w:t>
      </w:r>
    </w:p>
    <w:p>
      <w:r>
        <w:t>5.2.3. En définitive, les conclusions sur appels principaux et sur appel joint visant les peines prononcées sont rejetées et le jugement entrepris est confirmé. 6. Les motifs ayant conduit les premiers juges à prononcer, par ordonnances séparées du 9 novembre 2016, le maintien des appelants en détention pour des motifs de sûreté sont toujours d'actualité, ce que ceux-ci ne contestent au demeurant pas, de sorte que la mesure sera reconduite mutatis mutandis (ATF 139 IV 277 consid. 2.2 à 2.3).</w:t>
      </w:r>
    </w:p>
    <w:p>
      <w:r>
        <w:t>- 54/61 - P/4214/2015 7. 7.1.1.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La confiscation d'un objet qui a servi à commettre une infraction ne doit être ordonnée que s'il est suffisamment vraisemblable que, sans cette mesure, la sécurité des personnes, la morale ou l'ordre public seraient mis en péril (ATF 116 IV 117 consid. 1 p. 118-119). Lorsque les conditions pour ordonner la mesure ne sont remplies que pour certaines parties d'un objet, ces parties seules seront confisquées, si cela est possible sans endommager gravement l'objet et sans engager des dépenses disproportionnées (arrêt du Tribunal fédéral 6B_1150/2014 du 19 novembre 2015 consid. 4). S'agissant de smartphones, le Tribunal fédéral a jugé que des appareils ayant permis aux trafiquants de se coordonner pouvaient être confisqués et détruits, le tri systématique des données licites et illicites n'étant pas envisageable pratiquement (arrêt 6B_279/2011 du 20 juin 2011 consid. 4).</w:t>
      </w:r>
    </w:p>
    <w:p>
      <w:r>
        <w:t>7.1.2.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Par ailleurs, conformément à l'art. 442 al. 4 CPP, les autorités pénales peuvent compenser les créances portant sur des frais de procédure avec les indemnités accordées à la partie débitrice dans la même procédure pénale et avec des valeurs séquestrées.</w:t>
      </w:r>
    </w:p>
    <w:p>
      <w:r>
        <w:t>7.2.1. L'iPhone de l'appelant B______ a servi à la commission de l'infraction, dans la mesure où celui-ci a, par ce moyen, été en communication avec les autres acteurs du trafic. Le cas de figure est celui de la jurisprudence précitée, de sorte que la meusre de consication est fondée et que l'appel doit être rejeté sur ce point également.</w:t>
      </w:r>
    </w:p>
    <w:p>
      <w:r>
        <w:t>7.2.2. Les premiers juges ont estimé que les valeurs séquestrées pouvaient être confisquées " dès lors qu'au moment des faits, aucun des prévenus ne disposait d'une source de revenus licite" tout en ajoutant que "subsidiairement, les valeurs séquestrées devraient en tout état être compensées avec les frais de la procédure en application de l'art. 442 al. 4 CPP."</w:t>
      </w:r>
    </w:p>
    <w:p>
      <w:r>
        <w:t>Il est d'autant plus difficile de retenir que les valeurs séquestrées sur la personne de l'appelant B______ proviennent d'une activité illicite que toute la drogue objet des faits reprochés a été saisie et qu'il est par ailleurs établi que l'intéressé jouissait d'un bon train de vie. En revanche, il est exact que ces valeurs peuvent être compensées</w:t>
      </w:r>
    </w:p>
    <w:p>
      <w:r>
        <w:t>- 55/61 - P/4214/2015 avec les frais de procédure, ce qui est dans l'intérêt de l'appelant, sa dette envers l'Etat diminuant à due concurrence et équivaut donc à une admission partielle de ses conclusions.</w:t>
      </w:r>
    </w:p>
    <w:p>
      <w:r>
        <w:t>L'appel est donc admis dans le sens de ce qui précède. 8. Sous réserve de la question qui vient d'être évoquée, les appelants succombent. Le MP n'est cependant pas intégralement suivi non plus, l'appel joint étant rejeté. Les frais de la procédure d'appel, comprenant un émolument d'arrêt de CHF 4'000.- (art. 14 al. 1 let. e du règlement fixant le tarif des frais en matière pénale du 22 décembre 2010 [RTFMP ; RS-GE E 4 10.03]) incomberont aux appelants à concurrence de 40% chacun, le solde étant laissé à la charge de l'Etat. 9. 9.1.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9.2.1.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pour les chefs d'étude, selon un tarif horaire de CHF 200.-, débours de l'étude inclus (cf. décision de la Cour des plaintes du Tribunal pénal fédéral BB.2013.127 du 4 décembre 2013 consid. 3/4.2-4.4). 9.2.2. À teneur de la jurisprudence, est décisif pour fixer la rémunération de l'avocat, le nombre d'heures nécessaires pour assurer la défense d'office du prévenu (arrêt du Tribunal fédéral 2C_509/2007 du 19 novembre 2007 consid. 4).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w:t>
      </w:r>
    </w:p>
    <w:p>
      <w:r>
        <w:t>- 56/61 - P/4214/2015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du Tribunal fédéral 5P.462/2002 du 30 janvier 2003 consid. 2.3 ; voir aussi décision du Tribunal pénal fédéral BB.2015.85 du 12 avril 2016 consid. 3.2.2).</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9.2.3.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w:t>
      </w:r>
    </w:p>
    <w:p>
      <w:r>
        <w:t>En revanche, des entretiens postérieurs aux débats d'appels ne sont pas couverts par l'assistance juridique car il s'agit d'une activité de soutien et/ou d'évaluation de démarches à entreprendre en dehors de la procédure pénale cantonale, tel un éventuel recours au Tribunal fédéral (décision de la Cour des plaintes du Tribunal pénal fédéral BB.2015.93 du 3 novembre 2015 consid. 4.2.3 ; AARP/209/2016 du 23 mai</w:t>
      </w:r>
    </w:p>
    <w:p>
      <w:r>
        <w:t>- 57/61 - P/4214/2015 2016 consid. 5.2.3 et 5.3, AARP/187/2016 du 11 mai 2016 et AARP/204/2016 du 9 mai 2016 consid. 7.2.3 et 7.3 ; AARP/194/2016 du 13 mai 2016, AARP/102/2016 du 17 mars 2016 et AARP/525/2015 du 14 décembre 2015 consid. 7.1.8 et 7.2.2).</w:t>
      </w:r>
    </w:p>
    <w:p>
      <w:r>
        <w:t>9.2.4.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Cette majoration forfaitaire couvre notamment la rédaction documents ne nécessitant pas ou peu de motivation ou autre investissement particulier en termes de travail juridique, telles l'annonce d'appel (AARP/184/2016 du 28 avril 2016 consid. 5.2.3.2 et 5.3.1 ;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(AARP/133/2015 du 3 mars 2015), ainsi que la réception et lecture de pièces ou actes, plus particulièrement lorsqu'ils ne tiennent que sur quelques pages, quand ils donnent gain de cause à la partie assistée, ou encore n'appellent pas de réaction.</w:t>
      </w:r>
    </w:p>
    <w:p>
      <w:r>
        <w:t>9.3.1. En l'occurrence, considéré globalement, l'état de frais présenté par l'avocate de l'appelant A______ parait satisfaire aux exigences de nécessité, sous réserve de la visite "à venir" à l'intéressé. Toutefois, les diligences diverses (une heure et 55 minutes au total) sont couvertes par l'indemnité forfaitaire et ne sauraient donc être indemnisées une seconde fois.</w:t>
      </w:r>
    </w:p>
    <w:p>
      <w:r>
        <w:t>L'indemnité allouée à Me Y______ sera dès lors arrêtée à CHF 6'910.50 pour : - six visites de 90 minutes CHF 1'800.- - trois heures et 10 minutes de préparation et présence à l'audience du 5 avril 2017 devant le MP 633.-</w:t>
      </w:r>
    </w:p>
    <w:p>
      <w:r>
        <w:t>- 58/61 - P/4214/2015 - dix heures de préparation des débats d'appel 2'000.- - la présence aux débats d'appel 1'300.- - l'indemnité forfaitaire (10% de 5'733.-) 573.- - la TVA (8% de 6'306.-) 504.50 - deux vacations forfaitaires 100.-</w:t>
      </w:r>
    </w:p>
    <w:p>
      <w:r>
        <w:t>9.3.2. En ce qui concerne le défenseur d'office de l'appelant B______, le temps facturé pour la préparation des débats d'appels paraît très excessif, même en tenant compte du fait que lesdits débats ont dû être renvoyés, ce qui peut avoir entraîné certains doublons (dans une mesure limitée, du reste, peu de temps s'étant écoulé entre la date initialement prévue et celle à laquelle l'audience d'appel a eu lieu). En définitive, même si la situation des deux appelants n'était pas identique, il appert que globalement, au stade de l'appel, leur défense nécessitait de la part de deux chefs d'étude expérimentés, supposés efficaces, une activité tout à fait comparable, de sorte qu'une indemnité de CHF 6'910.50 sera également allouée à Me Z______.</w:t>
      </w:r>
    </w:p>
    <w:p>
      <w:r>
        <w:t>* * * * *</w:t>
      </w:r>
    </w:p>
    <w:p>
      <w:r>
        <w:t>- 59/61 - P/4214/2015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