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AARP/20/2012 vom 18. Januar 2012</w:t>
      </w:r>
    </w:p>
    <w:p>
      <w:r>
        <w:t>GE Cour de justice, 2012-01-18, FR</w:t>
      </w:r>
    </w:p>
    <w:p>
      <w:r>
        <w:rPr>
          <w:b/>
        </w:rPr>
        <w:t xml:space="preserve">Quelle: </w:t>
      </w:r>
      <w:r>
        <w:t>https://mcp.opencaselaw.ch/entscheid/ge_gerichte_AARP_20_2012</w:t>
      </w:r>
    </w:p>
    <w:p>
      <w:r>
        <w:t>FR: GE_GERICHTE AARP/20/2012 du 18 janvier 2012</w:t>
      </w:r>
    </w:p>
    <w:p>
      <w:r>
        <w:t>IT: GE_GERICHTE AARP/20/2012 del 18 gennaio 2012</w:t>
      </w:r>
    </w:p>
    <w:p>
      <w:pPr>
        <w:pStyle w:val="Heading2"/>
      </w:pPr>
      <w:r>
        <w:t>Volltext</w:t>
      </w:r>
    </w:p>
    <w:p>
      <w:r>
        <w:t>Le présent arrêt est communiqué aux parties par pli(s) recommandé(s) du et à l'autorité inférieure.</w:t>
      </w:r>
    </w:p>
    <w:p>
      <w:r>
        <w:t>REPUBLIQUE ET</w:t>
      </w:r>
    </w:p>
    <w:p>
      <w:r>
        <w:t>CANTON DE GENEVE POUVOIR JUDICIAIRE PM/2181/2010 AARP/20/2012 COUR DE JUSTICE Chambre pénale d'appel et de révision Arrêt du 18 janvier 2012</w:t>
      </w:r>
    </w:p>
    <w:p>
      <w:r>
        <w:t>Entre X______, comparant par Me Fabien RUTZ, avocat, Etude ZPG Genève, 2, rue Bovy- Lysberg, case postale 5824, 1211 Genève 11,</w:t>
      </w:r>
    </w:p>
    <w:p>
      <w:r>
        <w:t>appelant,</w:t>
      </w:r>
    </w:p>
    <w:p>
      <w:r>
        <w:t>contre le jugement JTPM/1314/2011 rendu le 29 novembre 2011 par le Tribunal d'application des peines et mesures,</w:t>
      </w:r>
    </w:p>
    <w:p>
      <w:r>
        <w:t>Et</w:t>
      </w:r>
    </w:p>
    <w:p>
      <w:r>
        <w:t>LE MINISTÈRE PUBLIC de la République et canton de Genève, route de Chancy 6b, case postale 3565 - 1211 Genève 3,</w:t>
      </w:r>
    </w:p>
    <w:p>
      <w:r>
        <w:t>intimé.</w:t>
      </w:r>
    </w:p>
    <w:p>
      <w:r>
        <w:t>- 2/4 - PM/2181/2010</w:t>
      </w:r>
    </w:p>
    <w:p>
      <w:r>
        <w:t>Vu le courrier du 8 décembre 2011, par lequel X______ a annoncé appeler du jugement rendu par le Tribunal d'application des peines et mesures, notifié le 2 décembre 2011 dans la cause PM/2181/2010, dans lequel le tribunal de première instance a ordonné la levée de l'assistance de probation prononcée à l'encontre de X______ et ordonné la prolongation du délai d'épreuve du sursis jusqu'au 15 juin 2016, les frais de la procédure étant mis à sa charge ; Vu le retrait d'appel intervenu par courrier 21 décembre 2011, reçu au greffe le lendemain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relatif aux frais de la procédure, dispose que les frais de recours sont mis à la charge des parties dans la mesure où elles ont obtenu gain de cause ou succombé ; Que X______, qui est réputé avoir succombé, sera par conséquent condamné aux frais de la procédure d’appel comprenant un émolument de CHF 300.- (art. 14 al. 1 let. e du Règlement fixant le tarif des frais en matière pénale). * * * * *</w:t>
      </w:r>
    </w:p>
    <w:p>
      <w:r>
        <w:t>- 3/4 - PM/2181/2010</w:t>
      </w:r>
    </w:p>
    <w:p>
      <w:r>
        <w:t>PAR CES MOTIFS, LA COUR :</w:t>
      </w:r>
    </w:p>
    <w:p>
      <w:r>
        <w:t>Prend acte du retrait de l'appel. Raye la cause du rôle. Condamne X______ aux frais de la procédure d'appel, qui comprennent un émolument de CHF 300.-. Siégeant : Monsieur Jacques DELIEUTRAZ, président ; Madame Alessandra CAMBI FAVRE- BULLE et Monsieur François PAYCHÈRE, juges.</w:t>
      </w:r>
    </w:p>
    <w:p>
      <w:r>
        <w:t>La greffière :</w:t>
      </w:r>
    </w:p>
    <w:p>
      <w:r>
        <w:t>Joëlle BOTTALLO</w:t>
      </w:r>
    </w:p>
    <w:p>
      <w:r>
        <w:t>Le président :</w:t>
      </w:r>
    </w:p>
    <w:p>
      <w:r>
        <w:t>Jacques DELIEUTRAZ</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- 4/4 - PM/2181/2010</w:t>
      </w:r>
    </w:p>
    <w:p>
      <w:r>
        <w:t>PM/2181/2010 ETAT DE FRAIS AARP/20/2012</w:t>
      </w:r>
    </w:p>
    <w:p>
      <w:r>
        <w:t>COUR DE JUSTICE</w:t>
      </w:r>
    </w:p>
    <w:p>
      <w:r>
        <w:t>Selon le règlement du 22 décembre 2010 fixant le tarif des frais et dépens en matière pénale (E.4.10.03).</w:t>
      </w:r>
    </w:p>
    <w:p>
      <w:r>
        <w:t>Débours - frais postaux CHF 40.00 Émoluments généraux</w:t>
      </w:r>
    </w:p>
    <w:p>
      <w:r>
        <w:t>- délivrance de copies CHF - état de frais CHF 75.00 Émoluments de la Chambre pénale d'appel et de révision</w:t>
      </w:r>
    </w:p>
    <w:p>
      <w:r>
        <w:t>- décision CHF 300.00</w:t>
      </w:r>
    </w:p>
    <w:p>
      <w:r>
        <w:t>Total CHF 415.00</w:t>
      </w:r>
    </w:p>
    <w:p>
      <w:r>
        <w:t>Émolument rectifié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