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AARP/19/2016 vom 11. Januar 2016</w:t>
      </w:r>
    </w:p>
    <w:p>
      <w:r>
        <w:t>GE Cour de justice, 2016-01-11, FR</w:t>
      </w:r>
    </w:p>
    <w:p>
      <w:r>
        <w:rPr>
          <w:b/>
        </w:rPr>
        <w:t xml:space="preserve">Quelle: </w:t>
      </w:r>
      <w:r>
        <w:t>https://mcp.opencaselaw.ch/entscheid/ge_gerichte_AARP_19_2016</w:t>
      </w:r>
    </w:p>
    <w:p>
      <w:r>
        <w:t>FR: GE_GERICHTE AARP/19/2016 du 11 janvier 2016</w:t>
      </w:r>
    </w:p>
    <w:p>
      <w:r>
        <w:t>IT: GE_GERICHTE AARP/19/2016 del 11 gennaio 2016</w:t>
      </w:r>
    </w:p>
    <w:p>
      <w:pPr>
        <w:pStyle w:val="Heading2"/>
      </w:pPr>
      <w:r>
        <w:t>Erwägungen</w:t>
      </w:r>
    </w:p>
    <w:p>
      <w:r>
        <w:rPr>
          <w:b/>
        </w:rPr>
        <w:t>E. 1</w:t>
      </w:r>
    </w:p>
    <w:p>
      <w:r>
        <w:t>Les appels sont recevables pour avoir été interjetés et motivés selon la forme et dans les délais prescrits (art. 398 et 399 CPP).</w:t>
      </w:r>
    </w:p>
    <w:p>
      <w:r>
        <w:t>- 8/19 - P/13853/2014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1.1</w:t>
      </w:r>
    </w:p>
    <w:p>
      <w:r>
        <w:t>; 6B_101/2013 du 23 août 2013).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w:t>
      </w:r>
    </w:p>
    <w:p>
      <w:r>
        <w:rPr>
          <w:b/>
        </w:rPr>
        <w:t>E. 2.1</w:t>
      </w:r>
    </w:p>
    <w:p>
      <w:r>
        <w:t>La présomption d'innocence, notamment garantie par les art. 32 al. 1 de la Constitution fédérale de la Confédération suisse, du 18 avril 1999 (Cst. ; RS 101) et 10 CPP, ainsi que son corollaire, le principe in dubio pro reo,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w:t>
      </w:r>
    </w:p>
    <w:p>
      <w:r>
        <w:rPr>
          <w:b/>
        </w:rPr>
        <w:t>E. 2.2</w:t>
      </w:r>
    </w:p>
    <w:p>
      <w:r>
        <w:t>; 6B_188/2012 du 17 avril 2012 consid. 5 ; 6B_139/2014 du 5 août 2014 consid. 2).</w:t>
      </w:r>
    </w:p>
    <w:p>
      <w:r>
        <w:t>3.2.1. En l'espèce, l'appelant B______, originaire de Guinée, ne disposait pas des autorisations nécessaires pour séjourner en Suisse entre le 5 juin et le 17 juillet 2014, puis entre le 19 juillet 2014 et le 28 janvier 2015, n'étant au demeurant titulaire d'aucun document d'identité ni d'un passeport, éléments qu'il ne conteste pas et qui ressortent du dossier. Bien qu'à compter du mois de novembre 2014, les renvois en direction de la Guinée aient été suspendus en raison de l'épidémie d'Ébola, ce qui n'empêchait pas les départs volontaires, l'appelant B______ pouvait néanmoins organiser son retour avant cette période. Il n'a, au contraire, entrepris aucune démarche dans ce sens, en particulier en vue de l'obtention de documents d'identité ou d'un laisser-passer. Il a même disparu, sans laisser d'adresse, du centre d'hébergement argovien dans lequel il avait été assigné, empêchant l'exécution de son</w:t>
      </w:r>
    </w:p>
    <w:p>
      <w:r>
        <w:t>- 11/19 - P/13853/2014 renvoi par les autorités compétentes. En tout état de cause, il lui était loisible de se rendre en Espagne, pays qui, après l'ouverture d'une procédure dite « Dublin », a consenti à son accueil et où il a séjourné plusieurs mois par le passé, l'appelant B______ ayant indiqué que de l'argent lui avait été remis à cette fin par un membre de sa famille. Dans ces circonstances, c'est à juste titre que le premier juge a reconnu sa culpabilité du chef de séjour illégal, de sorte que le jugement entrepris sera confirmé le concernant. 3.2.2. L'appelant A______, également originaire de Guinée, ne disposait des autorisations nécessaires ni pour entrer en Suisse le 23 janvier 2015, ni pour y séjourner dans les jours qui ont suivi. Le fait qu'il ait été titulaire d'une autorisation de séjour délivrée par les autorités portugaises n'y change rien, en l'absence de documents d'identité et de moyens financiers nécessaires à son séjour en Suisse, ce qu'il ne conteste au demeurant pas. Au contraire, titulaire d'un tel permis, rien ne l'empêchait de rester au Portugal, où son séjour était légal, sans qu'il ne doive revenir en Suisse. Faut-il rappeler que sa demande d'asile s'était soldée par une décision de non-entrée en matière et qu'il a été renvoyé au Portugal par les autorités administratives compétentes en 2013. Par ailleurs, il a fait l'objet d'une interdiction d'entrée sur le territoire, situation qu'il ne pouvait ignorer au vu des condamnations pour séjour illégal prononcées à son encontre et d'un précédent renvoi au Portugal pour le même motif, alors qu'il était déjà titulaire de l'autorisation de séjour lusitanienne. Il n'a, au demeurant, entrepris aucune démarche en vue de son retour en Guinée, où son départ volontaire demeurait possible, pour les mêmes motifs que précédemment mentionnés, le cas échéant en recourant à l'aide financière d'un organisme caritatif d'aide au retour. En revenant, puis en restant en Suisse, l'appelant A______ a clairement manifesté son intention de demeurer dans ce pays, comme l'attestent les contrôles de police dont il a très régulièrement fait l'objet, malgré les possibilités qui lui étaient offertes de rester au Portugal ou de retourner en Guinée, situation qui lui est exclusivement imputable. Il s'ensuit que les infractions d'entrée et de séjour illégaux reprochées à l'appelant A______ sont également réalisées, le jugement entrepris devant être confirmé sur ce point.</w:t>
      </w:r>
    </w:p>
    <w:p>
      <w:r>
        <w:rPr>
          <w:b/>
        </w:rPr>
        <w:t>E. 3</w:t>
      </w:r>
    </w:p>
    <w:p>
      <w:r>
        <w:t>Les appelants contestent les infractions à la LEtr qui leur sont reprochées.</w:t>
      </w:r>
    </w:p>
    <w:p>
      <w:r>
        <w:t>3.1.1. L'art. 115 al. 1 LEtr réprime le comportement de quiconque contrevient aux dispositions sur l'entrée en Suisse prévues à l'art. 5 LEtr (let. a) ou y séjourne de manière illégale (let. b).</w:t>
      </w:r>
    </w:p>
    <w:p>
      <w:r>
        <w:t>Aux termes de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et ne faire l'objet d'aucune mesure d'éloignement (let. d). Aux termes des prescriptions du SEM en matière de documents de voyage et de visas selon la nationalité, annexe 1, liste 1, en matière d'octroi de visas nationaux, les documents de voyage guinéens reconnus pour entrer en Suisse doivent être valables au moins trois mois au-delà de la date de sortie prévue de l'espace Schengen et avoir été délivrés depuis moins de dix ans. Les ressortissants guinéens doivent, de surcroît, posséder un visa, quelle que soit la durée de leur séjour.</w:t>
      </w:r>
    </w:p>
    <w:p>
      <w:r>
        <w:t>3.1.2. La punissabilité du séjour irrégulier selon l'art. 115 al. 1 let b. LEtr suppose que l'étranger ne se trouve pas dans l'impossibilité, par exemple en raison d'un refus du pays d'origine d'admettre le retour de leurs ressortissants ou de délivrer des papiers d'identité, de quitter la Suisse et de rentrer légalement dans son pays d'origine, le principe de la faute supposant la liberté de pouvoir agir autrement (arrêt du Tribunal fédéral 6B_320/2013 du 29 août 2013 consid. 2.1. et les références</w:t>
      </w:r>
    </w:p>
    <w:p>
      <w:r>
        <w:t>- 10/19 - P/13853/2014 citées). L'on ne peut en particulier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migratoires (arrêts du Tribunal fédéral 6B_783/2011 du 2 mars 2012 consid. 1.3 ; 6B_482/2010 du 7 octobre 2010 consid. 3.2.2 ; 6B_85/2007 du 3 juillet 2007 consid. 2.3 ; G. D'ADDARIO DI PAOLO / L. VETTERLI, Bundesgesetz über die Ausländerinnen und Ausländer, Berne 2010, n. 27/28 ad art. 115 LEtr). En raison de l'épidémie d'Ébola, le SEM avait décidé, en date du 7 novembre 2014, de suspendre les renvois de demandeurs d'asile déboutés vers la Sierra Leone, la Guinée et le Liberia (voir l'arrêt du Tribunal administratif fédéral E-6379/2014 du 17 novembre 2014), les départs volontaires restant néanmoins possibles. Par ailleurs, le séjour illégal au sens de l'art. 115 al. 1 let. b LEtr est un délit de durée, continu. L'infraction est achevée au moment où le séjour prend fin (ATF 135 IV 6 consid. 3.2) et peut être à nouveau commise si, après avoir été jugé pour de tels faits, le condamné poursuit ou renouvelle son séjour illégal en Suisse.</w:t>
      </w:r>
    </w:p>
    <w:p>
      <w:r>
        <w:t>3.1.3.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 après : CJUE), dont les juridictions suisses doivent tenir compte (arrêt du Tribunal fédéral 6B_525/2014 du 9 octobre 2014 consid. 1.1), ne s'opposent pas au principe de la poursuite pénale d'un étranger, dans un État membre, du chef de séjour illégal, lorsque les autorités administratives ont entrepris toutes les mesures raisonnables pour l'exécution de la décision de retour, mais que cette dernière procédure a échoué en raison du comportement de l'intéressé (arrêts du Tribunal fédéral 6B_1172/2014 du 23 novembre 2015 consid. 1.1 ; 6B_196/2012 du 24 janvier 2013 consid. 2.1.3 et</w:t>
      </w:r>
    </w:p>
    <w:p>
      <w:r>
        <w:rPr>
          <w:b/>
        </w:rPr>
        <w:t>E. 4</w:t>
      </w:r>
    </w:p>
    <w:p>
      <w:r>
        <w:t>4.1.1.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ou non, la réputation, la situation personnelle, en particulier l'état de santé, l'âge, les obligations familiales, la situation professionnelle ou encore le risque de récidive, la vulnérabilité face à la peine, de même que le comportement après l'acte et au cours de la procédure pénale (ATF 134 IV 17 consid. 2.1 p. 19 s. ; 129 IV 6 consid. 6.1 p. 20 s. ; arrêt du Tribunal fédéral 6B_129/2013 du 14 janvier 2014).</w:t>
      </w:r>
    </w:p>
    <w:p>
      <w:r>
        <w:t>- 12/19 - P/13853/2014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 L'infraction à l'art. 19a al. 1 LStup est passible d'une amende, celle réprimée à l'art. 286 al. 1 CP d'une peine pécuniaire de 30 jours-amende au plus et celle de l'art. 115 al. 1 LEtr d'une peine privative de liberté d'un an au plus ou d'une peine pécuniaire. 4.1.3.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il est exclu de prononcer une peine privative de liberté, à titre de peine complémentaire, à une peine pécuniaire ordonnée précédemment (ATF 137 IV 57 consid. 4.3). 4.1.4. La Directive sur le retour ainsi que la jurisprudence de la CJUE posent le principe selon lequel une sanction pénale pour séjour illégal ne peut être prononcée que si la procédure administrative de renvoi a été menée à son terme sans succès et que le ressortissant étranger demeure sur le territoire sans motif justifié de non- retour. La CJUE a toutefois précisé que les ressortissants de pays tiers ayant, outre le délit de séjour irrégulier, commis un ou plusieurs autres délits, pouvaient le cas échéant, en vertu de l'art. 2 al. 2 let. b de la directive sur le retour, être soustraits à son champ d'application (arrêt du 6 décembre 2011 C-329/11 Achughbabian, ch. 41). Suivant cette jurisprudence, il y a lieu d'admettre que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A. ZÜND, Migrationsrecht, 3e éd., 2012, n. 12 ad art. 115 LEtr ; T. HUGI YAR, Das Urteil El Dridi, die EU-Rückkührungsrichtlinie und der Schengen-Besitzstand, Jusletter du 11 juillet 2011, note 11). La Directive sur le retour n'exclut pas non plus l'application des dispositions pénales nationales lorsque les autorités administratives ont entrepris toutes les mesures raisonnables pour</w:t>
      </w:r>
    </w:p>
    <w:p>
      <w:r>
        <w:t>- 13/19 - P/13853/2014 l'exécution de la décision de retour mais que la procédure de retour a échoué en raison du comportement de l'intéressé (arrêts du Tribunal fédéral 6B_1172/2014 du 23 novembre 2015 consid. 1.1 ; 1B_203/2014 du 2 octobre 2014 consid. 2.3 ; 6B_196/2012 du 24 janvier 2013 consid. 2.1.3 et 2.2 ; 6B_617/2012 et 6B_618/2012 du 11 mars 2013). Dans d'autres arrêts, le Tribunal fédéral a souligné qu'une sanction pénale pour séjour illégal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4.1.5. Selon l'art. 34 CP, la peine pécuniaire est fixée en jours-amende dont le tribunal arrête le nombre en fonction de la culpabilité de l'auteur (al. 1). Un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Pour l'octroi du sursis, le juge doit poser un pronostic quant au comportement futur de l'auteur, la question de savoir si le sursis serait de nature à le détourner de commettre de nouvelles infractions devant être tranchée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 p. 5 s.). 4.2.1. En l'espèce, la faute de l'appelant B______ n'est pas négligeable, en tant qu'il a fait fi des normes en vigueur tant en matière de stupéfiants que de droit des étrangers. Il s'évertue en particulier à demeurer en Suisse sans droit, malgré la précédente condamnation dont il a fait l'objet, réitérant le même comportement et s'obstinant à</w:t>
      </w:r>
    </w:p>
    <w:p>
      <w:r>
        <w:t>- 14/19 - P/13853/2014 ne pas vouloir quitter le territoire depuis la décision de non-entrée en matière sur sa demande d'asile rendue en janvier 2014, s'illustrant au surplus par un comportement passif depuis lors. Sa collaboration à la procédure ne peut être qualifiée de bonne. Même s'il a en partie reconnu les faits retenus à son encontre, en particulier s'agissant de la marijuana trouvée sur lui lors de son interpellation, il n'en a pas moins tenté de justifier sa présence en Suisse par différents prétextes, sous couvert notamment de l'épidémie d'Ébola, alors que les départs volontaires vers ce pays demeuraient possibles. Bien qu'au courant de l'illicéité de son comportement liée à sa situation administrative, sa prise de conscience reste superficielle, l'appelant B______ persistant à vouloir rester en Suisse. Il n'a, en particulier, entamé aucune démarche en vue de son départ, tant vers l'Espagne que son pays d'origine, n'ayant pas même entrepris ce qui pouvait être exigé de lui pour l'obtention de papiers d'identité. Sa situation personnelle, bien que difficile, ne saurait excuser son comportement, son absence d'attaches avec la Suisse rendant encore moins compréhensible son insistance à vouloir rester dans ce pays. Le pronostic est ainsi défavorable, notamment au regard de l'absence d'effet de la précédente condamnation prononcée à son encontre pour des faits similaires. Par ailleurs, aucune des circonstances atténuantes de l'art. 48 CP n'est réalisée, ni d'ailleurs plaidée. La Directive sur le retour ne saurait faire échec à l'application des dispositions pénales dans le cas de l'appelant B______, les autorités administratives ayant entrepris toutes les mesures raisonnables pour l'exécution de la décision de retour, laquelle a échoué en raison de son comportement. En effet, les données SYMIC mettent en évidence que l'appelant B______ a fait l'objet d'une décision de renvoi prise par les autorités administratives après que sa demande d'asile se fut soldée par une décision de non-entrée en matière. Son renvoi n'a pu être exécuté, puisqu'il a délibérément pris la fuite du centre d'hébergement dans lequel il était assigné, sans qu'il ne prenne, à aucun moment, contact avec les autorités compétentes pour que son renvoi puisse être mis en œuvre. Les démarches entreprises par les autorités, au vu du manque patent de collaboration de l'appelant B______, étant restées vaines, c'est à juste titre que le premier juge l'a condamné à une peine pécuniaire, étant précisé qu'en tout état de cause, au vu de son statut administratif en Suisse, le prononcé d'une peine de travail d'intérêt général est exclu. La quotité de la peine pécuniaire, arrêtée par le premier juge à 120 jours-amende, est adéquate et conforme à la procédure, de sorte qu'elle sera confirmée, de même que le montant du jour-amende, fixé au minimum légal. L'amende, fixée à CHF 100.-, sera également confirmée, de même que la révocation du sursis octroyé le 4 juin 2014 par le Ministère public à une peine pécuniaire de 60 jours-amende, éléments du jugement non contestés par l'appelant B______ et qui sont conformes au droit.</w:t>
      </w:r>
    </w:p>
    <w:p>
      <w:r>
        <w:t>- 15/19 - P/13853/2014 4.2.2.1. L'appelant A______ a des antécédents qui sont spécifiques. Ses précédentes condamnations, ne l'ont nullement dissuadé de répéter le même comportement. Il persiste malgré tout à revenir et à demeurer en Suisse, pays qu'il n'a, selon toute vraisemblance, aucunement l'intention de quitter. Son absence de statut dans le pays l'empêche de bénéficier d'une activité lucrative stable. Ce défaut de ressources financières l'incite à vouloir améliorer sa situation autrement, ce qui fait naître un sérieux risque de récidive. Ces éléments rendent le pronostic futur défavorable, ce qui conduit à écarter le sursis. 4.2.2.2. Sa faute n'est pas non plus négligeable. Sans égard aux normes en vigueur en matière de stupéfiants, d'ordre public et de droit des étrangers, il persiste notamment à rester en Suisse sans droit, malgré les deux précédentes condamnations dont il a fait l'objet pour des faits similaires, s'obstinant à ne pas vouloir quitter le pays depuis la décision de non-entrée en matière sur sa demande d'asile rendue en août 2013 et l'interdiction d'entrée sur le territoire prononcée à son encontre. Par ailleurs, sans aucun motif, il a tenté de se soustraire au contrôle de la police qui souhaitait établir son identité, alors même qu'il n'a eu de cesse d'alléguer avoir le droit de se trouver en Suisse en vertu du titre de séjour portugais dont il bénéficie. Sa collaboration a été mauvaise. Outre le fait qu'il n'a cessé de minimiser les éléments retenus à son encontre, il a également donné des versions contradictoires sur les circonstances de son interpellation, mettant sur le compte de sa timidité et de carences linguistiques ses aveux initiaux. Bien qu'au fait de l'illicéité de son comportement lié à sa situation administrative, sa prise de conscience reste imparfaite, l'appelant A______ persistant à vouloir rester en Suisse, alors même qu'il dispose d'un titre de séjour lui permettant de vivre en toute légalité au Portugal. Il n'a, au surplus, entamé aucune démarche pour un retour dans ce pays ou en Guinée. Sa situation personnelle précaire ne saurait excuser son comportement, ce d'autant qu'il n'apparaît être revenu en Suisse que pour bénéficier d'aides financières plus avantageuses qu'au Portugal. Par ailleurs, l'appelant A______ ne peut faire valoir aucune circonstance atténuante au sens de l'art. 48 CP, disposition dont il ne se prévaut au demeurant pas. 4.2.2.3. Outre le fait qu'en sus d'une infraction à l'art. 115 al. 1 LEtr, l'appelant A______ a également été condamné pour infraction à l'art. 286 al. 1 CP, soit un délit au sens de l'art. 10 al. 3 CP (arrêt du Tribunal fédéral 6B_320/2013 du 29 août 2013 consid. 3.2), il ressort du dossier que la procédure de renvoi le concernant a été menée à son terme sans succès par les autorités administratives, de sorte que la Directive sur le retour ne peut pas non plus faire échec à l'application des dispositions pénales. En effet, en 2013, après le prononcé de la décision de non- entrée en matière sur sa demande d'asile et l'ouverture d'une procédure dite « Dublin », l'appelant A______ a été renvoyé au Portugal, où il a été mis au bénéfice d'un titre de séjour. Cette situation ne l'a toutefois pas empêché de revenir sans droit en Suisse, rendant vaines les démarches d'éloignement précédemment exécutées par les autorités.</w:t>
      </w:r>
    </w:p>
    <w:p>
      <w:r>
        <w:t>- 16/19 - P/13853/2014 C'est dès lors à juste titre que le premier juge a prononcé à l'encontre de l'appelant A______ une peine privative de liberté, seule peine envisageable, étant précisé que s'agissant des infractions des chefs d'entrée et de séjour illégaux, les précédentes condamnations dont il a fait l'objet n'ont pas eu d'effet et que le sursis n'apparaît pas envisageable, au vu du pronostic défavorable, comme ci-dessus mentionné. Il y a par ailleurs cumul d'infractions punissables de peines de genre différent. C'est ainsi à bon droit que le tribunal de police a condamné l'appelant A______ à une courte peine privative de liberté de 60 jours, pour les infractions à la LEtr, à une peine pécuniaire s'agissant de l'infraction à l'art. 286 al. 1 CP et à une amende pour contravention à la LStup. Au demeurant, étant donné sa situation administrative en Suisse, l'absence de toute possibilité de gain licite et ses précédentes condamnations sans effet dissuasif, le travail d'intérêt général est exclu, ce qui serait également le cas de la peine pécuniaire si elle ne devait être prononcée à teneur de l'art. 286 al. 1 CP. Les quotités arrêtées par le Tribunal de police sont adéquates et conformes aux éléments du dossier, de sorte qu'elles seront confirmées, de même que le montant du jour-amende, fixé au minimum légal.</w:t>
      </w:r>
    </w:p>
    <w:p>
      <w:r>
        <w:rPr>
          <w:b/>
        </w:rPr>
        <w:t>E. 5</w:t>
      </w:r>
    </w:p>
    <w:p>
      <w:r>
        <w:t>S'agissant des montants saisis lors de l'interpellation des appelants B______ et A______, leur séquestre et affectation en couverture des frais de la procédure au sens de l'art. 268 CPP sera confirmé, aucun élément du dossier ne permettant de conclure au caractère insaisissable des valeurs patrimoniales en cause, comme le soutiennent les appelants sans pour autant le démontrer. L'appelant B______ ne fait d'ailleurs guère preuve de crédibilité quand il affirme tour à tour que l'argent proviendrait de son père et de son frère.</w:t>
      </w:r>
    </w:p>
    <w:p>
      <w:r>
        <w:rPr>
          <w:b/>
        </w:rPr>
        <w:t>E. 6</w:t>
      </w:r>
    </w:p>
    <w:p>
      <w:r>
        <w:t>Les appelants B______ et A______, qui succombent, seront condamnés, par moitié chacun, aux frais de la procédure d'appel, qui comprennent un émolument de jugement de CHF 2'000.- (art. 428 CPP et 14 al. 1 let. e du Règlement fixant le tarif des frais en matière pénale, du 22 décembre 2010 [RTFMP ; E 4 10.03]).</w:t>
      </w:r>
    </w:p>
    <w:p>
      <w:r>
        <w:rPr>
          <w:b/>
        </w:rPr>
        <w:t>E. 7</w:t>
      </w:r>
    </w:p>
    <w:p>
      <w:r>
        <w:t>Vu l'issue de l'appel, la demande d'indemnisation pour les frais de défense de A______ sera écartée.</w:t>
      </w:r>
    </w:p>
    <w:p>
      <w:r>
        <w:rPr>
          <w:b/>
        </w:rPr>
        <w:t>E. 8</w:t>
      </w:r>
    </w:p>
    <w:p>
      <w:r>
        <w:t>8.1.1.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w:t>
      </w:r>
    </w:p>
    <w:p>
      <w:r>
        <w:t>- 17/19 - P/13853/2014 8.1.2.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rPr>
          <w:b/>
        </w:rPr>
        <w:t>E. 8.2</w:t>
      </w:r>
    </w:p>
    <w:p>
      <w:r>
        <w:t>En l'espèce, l'activité déployée selon l'état de frais produit par le défenseur d'office de B______ est adéquate et conforme aux principes dégagés par la jurisprudence, de sorte que l'indemnité de CHF 518.40, correspondant à deux heures d'activité au tarif de CHF 200.-/heure, additionnées de la majoration forfaitaire de 20% et l'équivalent de la TVA au taux de 8%, de CHF 38.40, sera allouée à Me C______. * * * * *</w:t>
      </w:r>
    </w:p>
    <w:p>
      <w:r>
        <w:t>- 18/19 - P/13853/2014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